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264927" w14:textId="4F41A812" w:rsidR="002E357C" w:rsidRDefault="002E357C">
      <w:pPr>
        <w:tabs>
          <w:tab w:val="left" w:pos="12735"/>
          <w:tab w:val="left" w:pos="13455"/>
          <w:tab w:val="left" w:pos="17010"/>
        </w:tabs>
        <w:spacing w:line="336" w:lineRule="auto"/>
        <w:ind w:left="2835" w:hanging="2835"/>
        <w:jc w:val="both"/>
        <w:rPr>
          <w:rFonts w:ascii="Times New Roman" w:hAnsi="Times New Roman"/>
          <w:spacing w:val="-3"/>
        </w:rPr>
      </w:pPr>
    </w:p>
    <w:p w14:paraId="24D99DF9" w14:textId="6C59B240" w:rsidR="00BC2893" w:rsidRDefault="00BC2893">
      <w:pPr>
        <w:tabs>
          <w:tab w:val="left" w:pos="12735"/>
          <w:tab w:val="left" w:pos="13455"/>
          <w:tab w:val="left" w:pos="17010"/>
        </w:tabs>
        <w:spacing w:line="336" w:lineRule="auto"/>
        <w:ind w:left="2835" w:hanging="2835"/>
        <w:jc w:val="both"/>
        <w:rPr>
          <w:rFonts w:ascii="Times New Roman" w:hAnsi="Times New Roman"/>
          <w:spacing w:val="-3"/>
        </w:rPr>
      </w:pPr>
    </w:p>
    <w:p w14:paraId="4818201C" w14:textId="77777777" w:rsidR="00BC2893" w:rsidRDefault="00BC2893">
      <w:pPr>
        <w:tabs>
          <w:tab w:val="left" w:pos="12735"/>
          <w:tab w:val="left" w:pos="13455"/>
          <w:tab w:val="left" w:pos="17010"/>
        </w:tabs>
        <w:spacing w:line="336" w:lineRule="auto"/>
        <w:ind w:left="2835" w:hanging="2835"/>
        <w:jc w:val="both"/>
        <w:rPr>
          <w:rFonts w:ascii="Times New Roman" w:hAnsi="Times New Roman"/>
          <w:spacing w:val="-3"/>
        </w:rPr>
      </w:pPr>
    </w:p>
    <w:p w14:paraId="73D14265" w14:textId="312E64E2" w:rsidR="002E357C" w:rsidRDefault="008A1AFE" w:rsidP="00AB0B62">
      <w:pPr>
        <w:tabs>
          <w:tab w:val="left" w:pos="2835"/>
          <w:tab w:val="left" w:pos="5940"/>
          <w:tab w:val="left" w:pos="12735"/>
          <w:tab w:val="left" w:pos="13455"/>
          <w:tab w:val="left" w:pos="17010"/>
        </w:tabs>
        <w:spacing w:line="336" w:lineRule="auto"/>
        <w:ind w:left="2835" w:hanging="2835"/>
        <w:jc w:val="both"/>
        <w:rPr>
          <w:rFonts w:ascii="Times New Roman" w:hAnsi="Times New Roman"/>
          <w:spacing w:val="-3"/>
        </w:rPr>
      </w:pPr>
      <w:r>
        <w:rPr>
          <w:rFonts w:ascii="Times New Roman" w:hAnsi="Times New Roman"/>
          <w:spacing w:val="-3"/>
        </w:rPr>
        <w:t>Transcriber’s name:</w:t>
      </w:r>
      <w:r>
        <w:rPr>
          <w:rFonts w:ascii="Times New Roman" w:hAnsi="Times New Roman"/>
          <w:spacing w:val="-3"/>
        </w:rPr>
        <w:tab/>
      </w:r>
      <w:r w:rsidR="00511CBC" w:rsidRPr="00511CBC">
        <w:rPr>
          <w:rFonts w:ascii="Times New Roman" w:hAnsi="Times New Roman"/>
          <w:spacing w:val="-3"/>
        </w:rPr>
        <w:t>Arlene C.</w:t>
      </w:r>
      <w:r w:rsidR="002E357C">
        <w:rPr>
          <w:rFonts w:ascii="Times New Roman" w:hAnsi="Times New Roman"/>
          <w:spacing w:val="-3"/>
        </w:rPr>
        <w:tab/>
      </w:r>
    </w:p>
    <w:p w14:paraId="3DED05BE" w14:textId="77777777" w:rsidR="002E357C" w:rsidRDefault="002E357C" w:rsidP="004B0A8B">
      <w:pPr>
        <w:tabs>
          <w:tab w:val="left" w:pos="2835"/>
          <w:tab w:val="left" w:pos="12735"/>
          <w:tab w:val="left" w:pos="13455"/>
          <w:tab w:val="left" w:pos="17010"/>
        </w:tabs>
        <w:spacing w:line="336" w:lineRule="auto"/>
        <w:ind w:left="2835" w:hanging="2835"/>
        <w:jc w:val="both"/>
        <w:rPr>
          <w:rFonts w:ascii="Times New Roman" w:hAnsi="Times New Roman"/>
          <w:spacing w:val="-3"/>
        </w:rPr>
      </w:pPr>
    </w:p>
    <w:p w14:paraId="490216F9" w14:textId="77777777" w:rsidR="002E357C" w:rsidRDefault="002E357C" w:rsidP="004B0A8B">
      <w:pPr>
        <w:tabs>
          <w:tab w:val="left" w:pos="0"/>
        </w:tabs>
        <w:spacing w:line="336" w:lineRule="auto"/>
        <w:jc w:val="both"/>
        <w:rPr>
          <w:rFonts w:ascii="Times New Roman" w:hAnsi="Times New Roman"/>
          <w:spacing w:val="-3"/>
        </w:rPr>
      </w:pPr>
      <w:r>
        <w:rPr>
          <w:rFonts w:ascii="Times New Roman" w:hAnsi="Times New Roman"/>
          <w:spacing w:val="-3"/>
        </w:rPr>
        <w:t>Transcriber’s Notes:</w:t>
      </w:r>
    </w:p>
    <w:p w14:paraId="70383D33" w14:textId="77777777" w:rsidR="002E357C" w:rsidRDefault="002E357C" w:rsidP="004B0A8B">
      <w:pPr>
        <w:tabs>
          <w:tab w:val="left" w:pos="0"/>
        </w:tabs>
        <w:spacing w:line="336" w:lineRule="auto"/>
        <w:jc w:val="both"/>
        <w:rPr>
          <w:rFonts w:ascii="Times New Roman" w:hAnsi="Times New Roman"/>
          <w:spacing w:val="-3"/>
        </w:rPr>
      </w:pPr>
      <w:r>
        <w:rPr>
          <w:rFonts w:ascii="Times New Roman" w:hAnsi="Times New Roman"/>
          <w:spacing w:val="-3"/>
        </w:rPr>
        <w:t>(</w:t>
      </w:r>
      <w:r w:rsidR="004F2542">
        <w:rPr>
          <w:rFonts w:ascii="Times New Roman" w:hAnsi="Times New Roman"/>
          <w:spacing w:val="-3"/>
        </w:rPr>
        <w:t>Any</w:t>
      </w:r>
      <w:r>
        <w:rPr>
          <w:rFonts w:ascii="Times New Roman" w:hAnsi="Times New Roman"/>
          <w:spacing w:val="-3"/>
        </w:rPr>
        <w:t xml:space="preserve"> difficulties experienced, accents and general comments)</w:t>
      </w:r>
    </w:p>
    <w:p w14:paraId="3890B933" w14:textId="77777777" w:rsidR="00A64C3D" w:rsidRDefault="00A64C3D" w:rsidP="004B0A8B">
      <w:pPr>
        <w:tabs>
          <w:tab w:val="left" w:pos="0"/>
        </w:tabs>
        <w:spacing w:line="336" w:lineRule="auto"/>
        <w:jc w:val="both"/>
        <w:rPr>
          <w:rFonts w:ascii="Times New Roman" w:hAnsi="Times New Roman"/>
          <w:spacing w:val="-3"/>
        </w:rPr>
      </w:pPr>
    </w:p>
    <w:p w14:paraId="6BC6FA21" w14:textId="77777777" w:rsidR="004B0A8B" w:rsidRDefault="004B0A8B" w:rsidP="004B0A8B">
      <w:pPr>
        <w:tabs>
          <w:tab w:val="left" w:pos="0"/>
        </w:tabs>
        <w:spacing w:line="336" w:lineRule="auto"/>
        <w:jc w:val="both"/>
        <w:rPr>
          <w:rFonts w:ascii="Times New Roman" w:hAnsi="Times New Roman"/>
          <w:b/>
          <w:bCs/>
          <w:spacing w:val="-3"/>
        </w:rPr>
      </w:pPr>
    </w:p>
    <w:p w14:paraId="4B76A818" w14:textId="77777777" w:rsidR="002E357C" w:rsidRDefault="004B0A8B" w:rsidP="004B0A8B">
      <w:pPr>
        <w:tabs>
          <w:tab w:val="left" w:pos="0"/>
        </w:tabs>
        <w:spacing w:line="336" w:lineRule="auto"/>
        <w:jc w:val="both"/>
        <w:rPr>
          <w:rFonts w:ascii="Times New Roman" w:hAnsi="Times New Roman"/>
          <w:spacing w:val="-3"/>
        </w:rPr>
      </w:pPr>
      <w:r>
        <w:rPr>
          <w:rFonts w:ascii="Times New Roman" w:hAnsi="Times New Roman"/>
          <w:spacing w:val="-3"/>
        </w:rPr>
        <w:t xml:space="preserve"> </w:t>
      </w:r>
    </w:p>
    <w:p w14:paraId="221B6DF9" w14:textId="77777777" w:rsidR="002E357C" w:rsidRDefault="002E357C" w:rsidP="004B0A8B">
      <w:pPr>
        <w:tabs>
          <w:tab w:val="left" w:pos="0"/>
        </w:tabs>
        <w:spacing w:line="336" w:lineRule="auto"/>
        <w:jc w:val="both"/>
        <w:rPr>
          <w:rFonts w:ascii="Times New Roman" w:hAnsi="Times New Roman"/>
          <w:spacing w:val="-3"/>
        </w:rPr>
      </w:pPr>
      <w:r>
        <w:rPr>
          <w:rFonts w:ascii="Times New Roman" w:hAnsi="Times New Roman"/>
          <w:spacing w:val="-3"/>
        </w:rPr>
        <w:t>Please find attached your transcript for the above referenced conference call.</w:t>
      </w:r>
    </w:p>
    <w:p w14:paraId="1156A75A" w14:textId="77777777" w:rsidR="002E357C" w:rsidRDefault="002E357C" w:rsidP="004B0A8B">
      <w:pPr>
        <w:tabs>
          <w:tab w:val="left" w:pos="0"/>
        </w:tabs>
        <w:spacing w:line="336" w:lineRule="auto"/>
        <w:jc w:val="both"/>
        <w:rPr>
          <w:rFonts w:ascii="Times New Roman" w:hAnsi="Times New Roman"/>
          <w:spacing w:val="-3"/>
        </w:rPr>
      </w:pPr>
    </w:p>
    <w:p w14:paraId="445EDC85" w14:textId="77777777" w:rsidR="002E357C" w:rsidRDefault="002E357C" w:rsidP="004B0A8B">
      <w:pPr>
        <w:tabs>
          <w:tab w:val="left" w:pos="0"/>
        </w:tabs>
        <w:spacing w:line="336" w:lineRule="auto"/>
        <w:jc w:val="both"/>
        <w:rPr>
          <w:rFonts w:ascii="Times New Roman" w:hAnsi="Times New Roman"/>
          <w:spacing w:val="-3"/>
        </w:rPr>
      </w:pPr>
      <w:r>
        <w:rPr>
          <w:rFonts w:ascii="Times New Roman" w:hAnsi="Times New Roman"/>
          <w:spacing w:val="-3"/>
        </w:rPr>
        <w:t>Whilst every effort is made to ensure that the attached transcript is an accurate record of your taped conference call, sometimes difficulties are encountered in understanding technical words, people speaking with a foreign accent and in some cases when somebody is speaking from a crowded room with a lot of background noise and from mobile phones.</w:t>
      </w:r>
    </w:p>
    <w:p w14:paraId="063EB655" w14:textId="77777777" w:rsidR="002E357C" w:rsidRDefault="002E357C" w:rsidP="004B0A8B">
      <w:pPr>
        <w:tabs>
          <w:tab w:val="left" w:pos="0"/>
        </w:tabs>
        <w:spacing w:line="336" w:lineRule="auto"/>
        <w:jc w:val="both"/>
        <w:rPr>
          <w:rFonts w:ascii="Times New Roman" w:hAnsi="Times New Roman"/>
          <w:spacing w:val="-3"/>
        </w:rPr>
      </w:pPr>
    </w:p>
    <w:p w14:paraId="2EE59074" w14:textId="77777777" w:rsidR="002E357C" w:rsidRDefault="002E357C" w:rsidP="004B0A8B">
      <w:pPr>
        <w:tabs>
          <w:tab w:val="left" w:pos="0"/>
        </w:tabs>
        <w:spacing w:line="336" w:lineRule="auto"/>
        <w:jc w:val="both"/>
        <w:rPr>
          <w:rFonts w:ascii="Times New Roman" w:hAnsi="Times New Roman"/>
          <w:spacing w:val="-3"/>
        </w:rPr>
      </w:pPr>
      <w:r>
        <w:rPr>
          <w:rFonts w:ascii="Times New Roman" w:hAnsi="Times New Roman"/>
          <w:spacing w:val="-3"/>
        </w:rPr>
        <w:t xml:space="preserve">Where we have had difficulty understanding words we have indicated this as </w:t>
      </w:r>
      <w:r w:rsidR="008006E1" w:rsidRPr="008006E1">
        <w:rPr>
          <w:rFonts w:ascii="Times New Roman" w:hAnsi="Times New Roman"/>
          <w:i/>
          <w:spacing w:val="-3"/>
        </w:rPr>
        <w:t>[</w:t>
      </w:r>
      <w:r w:rsidR="00AB0B62">
        <w:rPr>
          <w:rFonts w:ascii="Times New Roman" w:hAnsi="Times New Roman"/>
          <w:i/>
          <w:spacing w:val="-3"/>
        </w:rPr>
        <w:t>indiscernible</w:t>
      </w:r>
      <w:r w:rsidR="008006E1" w:rsidRPr="008006E1">
        <w:rPr>
          <w:rFonts w:ascii="Times New Roman" w:hAnsi="Times New Roman"/>
          <w:i/>
          <w:spacing w:val="-3"/>
        </w:rPr>
        <w:t>]</w:t>
      </w:r>
      <w:r>
        <w:rPr>
          <w:rFonts w:ascii="Times New Roman" w:hAnsi="Times New Roman"/>
          <w:i/>
          <w:spacing w:val="-3"/>
        </w:rPr>
        <w:t>,</w:t>
      </w:r>
      <w:r>
        <w:rPr>
          <w:rFonts w:ascii="Times New Roman" w:hAnsi="Times New Roman"/>
          <w:spacing w:val="-3"/>
        </w:rPr>
        <w:t xml:space="preserve"> or simply attempted to spell the word phon</w:t>
      </w:r>
      <w:r w:rsidR="00AB0B62">
        <w:rPr>
          <w:rFonts w:ascii="Times New Roman" w:hAnsi="Times New Roman"/>
          <w:spacing w:val="-3"/>
        </w:rPr>
        <w:t xml:space="preserve">etically but follow it with </w:t>
      </w:r>
      <w:r>
        <w:rPr>
          <w:rFonts w:ascii="Times New Roman" w:hAnsi="Times New Roman"/>
          <w:spacing w:val="-3"/>
        </w:rPr>
        <w:t>[</w:t>
      </w:r>
      <w:r w:rsidR="00AB0B62">
        <w:rPr>
          <w:rFonts w:ascii="Times New Roman" w:hAnsi="Times New Roman"/>
          <w:spacing w:val="-3"/>
        </w:rPr>
        <w:t>ph</w:t>
      </w:r>
      <w:r>
        <w:rPr>
          <w:rFonts w:ascii="Times New Roman" w:hAnsi="Times New Roman"/>
          <w:spacing w:val="-3"/>
        </w:rPr>
        <w:t>]</w:t>
      </w:r>
      <w:r w:rsidR="00AB0B62">
        <w:rPr>
          <w:rFonts w:ascii="Times New Roman" w:hAnsi="Times New Roman"/>
          <w:spacing w:val="-3"/>
        </w:rPr>
        <w:t>.</w:t>
      </w:r>
    </w:p>
    <w:p w14:paraId="37E3871C" w14:textId="77777777" w:rsidR="002E357C" w:rsidRDefault="002E357C" w:rsidP="004B0A8B">
      <w:pPr>
        <w:tabs>
          <w:tab w:val="left" w:pos="0"/>
        </w:tabs>
        <w:spacing w:line="336" w:lineRule="auto"/>
        <w:jc w:val="both"/>
        <w:rPr>
          <w:rFonts w:ascii="Times New Roman" w:hAnsi="Times New Roman"/>
          <w:spacing w:val="-3"/>
        </w:rPr>
      </w:pPr>
    </w:p>
    <w:p w14:paraId="2EC31643" w14:textId="77777777" w:rsidR="002E357C" w:rsidRDefault="002E357C" w:rsidP="004B0A8B">
      <w:pPr>
        <w:tabs>
          <w:tab w:val="left" w:pos="0"/>
        </w:tabs>
        <w:spacing w:line="336" w:lineRule="auto"/>
        <w:jc w:val="both"/>
        <w:rPr>
          <w:rFonts w:ascii="Times New Roman" w:hAnsi="Times New Roman"/>
          <w:spacing w:val="-3"/>
        </w:rPr>
      </w:pPr>
      <w:r>
        <w:rPr>
          <w:rFonts w:ascii="Times New Roman" w:hAnsi="Times New Roman"/>
          <w:spacing w:val="-3"/>
        </w:rPr>
        <w:t>Additionally, please note, whilst we try to be as accurate as possible when inserting the names of speakers we would suggest that they are checked.</w:t>
      </w:r>
    </w:p>
    <w:p w14:paraId="0D39E10F" w14:textId="77777777" w:rsidR="002E357C" w:rsidRDefault="002E357C" w:rsidP="004B0A8B">
      <w:pPr>
        <w:tabs>
          <w:tab w:val="left" w:pos="0"/>
        </w:tabs>
        <w:spacing w:line="336" w:lineRule="auto"/>
        <w:jc w:val="both"/>
        <w:rPr>
          <w:rFonts w:ascii="Times New Roman" w:hAnsi="Times New Roman"/>
          <w:spacing w:val="-3"/>
        </w:rPr>
      </w:pPr>
    </w:p>
    <w:p w14:paraId="007BB254" w14:textId="77777777" w:rsidR="002E357C" w:rsidRDefault="002E357C" w:rsidP="004B0A8B">
      <w:pPr>
        <w:tabs>
          <w:tab w:val="left" w:pos="0"/>
        </w:tabs>
        <w:spacing w:line="336" w:lineRule="auto"/>
        <w:jc w:val="both"/>
        <w:rPr>
          <w:rFonts w:ascii="Times New Roman" w:hAnsi="Times New Roman"/>
          <w:spacing w:val="-3"/>
        </w:rPr>
      </w:pPr>
    </w:p>
    <w:p w14:paraId="2474E4A2" w14:textId="77777777" w:rsidR="00697576" w:rsidRPr="00697576" w:rsidRDefault="00697576" w:rsidP="00697576">
      <w:pPr>
        <w:rPr>
          <w:rFonts w:ascii="Times New Roman" w:hAnsi="Times New Roman"/>
        </w:rPr>
      </w:pPr>
      <w:r>
        <w:br w:type="page"/>
      </w:r>
    </w:p>
    <w:p w14:paraId="3373E376" w14:textId="77777777" w:rsidR="002E357C" w:rsidRPr="00697576" w:rsidRDefault="002E357C" w:rsidP="00697576">
      <w:pPr>
        <w:rPr>
          <w:rFonts w:ascii="Times New Roman" w:hAnsi="Times New Roman"/>
        </w:rPr>
      </w:pPr>
      <w:r w:rsidRPr="00697576">
        <w:rPr>
          <w:rFonts w:ascii="Times New Roman" w:hAnsi="Times New Roman"/>
        </w:rPr>
        <w:lastRenderedPageBreak/>
        <w:t>START OF RECORDING</w:t>
      </w:r>
    </w:p>
    <w:p w14:paraId="7FE9E537" w14:textId="77777777" w:rsidR="002E357C" w:rsidRDefault="002E357C" w:rsidP="004B0A8B">
      <w:pPr>
        <w:tabs>
          <w:tab w:val="left" w:pos="-1440"/>
          <w:tab w:val="left" w:pos="-720"/>
          <w:tab w:val="left" w:pos="2835"/>
        </w:tabs>
        <w:jc w:val="both"/>
        <w:rPr>
          <w:rFonts w:ascii="Times New Roman" w:hAnsi="Times New Roman"/>
        </w:rPr>
      </w:pPr>
    </w:p>
    <w:p w14:paraId="4B0B7224" w14:textId="77777777" w:rsidR="002E357C" w:rsidRDefault="002E357C" w:rsidP="004B0A8B">
      <w:pPr>
        <w:tabs>
          <w:tab w:val="left" w:pos="-1440"/>
          <w:tab w:val="left" w:pos="-720"/>
          <w:tab w:val="left" w:pos="2835"/>
        </w:tabs>
        <w:jc w:val="both"/>
        <w:rPr>
          <w:rFonts w:ascii="Times New Roman" w:hAnsi="Times New Roman"/>
        </w:rPr>
      </w:pPr>
    </w:p>
    <w:p w14:paraId="1126BAC1" w14:textId="77777777" w:rsidR="002E357C" w:rsidRDefault="002E357C" w:rsidP="004B0A8B">
      <w:pPr>
        <w:tabs>
          <w:tab w:val="left" w:pos="2835"/>
        </w:tabs>
        <w:ind w:left="2265" w:hanging="2265"/>
        <w:jc w:val="both"/>
        <w:rPr>
          <w:rFonts w:ascii="Times New Roman" w:hAnsi="Times New Roman"/>
        </w:rPr>
      </w:pPr>
    </w:p>
    <w:p w14:paraId="2E89B073" w14:textId="5A16E481" w:rsidR="002E357C" w:rsidRDefault="002E357C" w:rsidP="00511CBC">
      <w:pPr>
        <w:tabs>
          <w:tab w:val="left" w:pos="2268"/>
          <w:tab w:val="left" w:pos="4536"/>
        </w:tabs>
        <w:ind w:left="2265" w:hanging="2265"/>
        <w:jc w:val="both"/>
        <w:rPr>
          <w:rFonts w:ascii="Times New Roman" w:hAnsi="Times New Roman"/>
        </w:rPr>
      </w:pPr>
      <w:r>
        <w:rPr>
          <w:rFonts w:ascii="Times New Roman" w:hAnsi="Times New Roman"/>
        </w:rPr>
        <w:t>Attendance List:</w:t>
      </w:r>
      <w:r w:rsidR="00783822">
        <w:rPr>
          <w:rFonts w:ascii="Times New Roman" w:hAnsi="Times New Roman"/>
        </w:rPr>
        <w:tab/>
      </w:r>
      <w:r w:rsidR="0076196D">
        <w:rPr>
          <w:rFonts w:ascii="Times New Roman" w:hAnsi="Times New Roman"/>
        </w:rPr>
        <w:t>Ian Griffiths</w:t>
      </w:r>
      <w:r w:rsidR="00E965B2">
        <w:rPr>
          <w:rFonts w:ascii="Times New Roman" w:hAnsi="Times New Roman"/>
        </w:rPr>
        <w:t xml:space="preserve"> – Deputy CEO and Group CFO, Kantar Group</w:t>
      </w:r>
    </w:p>
    <w:p w14:paraId="7C1A2A96" w14:textId="55362D7D" w:rsidR="0076196D" w:rsidRDefault="0076196D" w:rsidP="00511CBC">
      <w:pPr>
        <w:tabs>
          <w:tab w:val="left" w:pos="2268"/>
          <w:tab w:val="left" w:pos="4536"/>
        </w:tabs>
        <w:ind w:left="2265" w:hanging="2265"/>
        <w:jc w:val="both"/>
        <w:rPr>
          <w:rFonts w:ascii="Times New Roman" w:hAnsi="Times New Roman"/>
        </w:rPr>
      </w:pPr>
      <w:r>
        <w:rPr>
          <w:rFonts w:ascii="Times New Roman" w:hAnsi="Times New Roman"/>
        </w:rPr>
        <w:tab/>
        <w:t>Peter Russell</w:t>
      </w:r>
      <w:r w:rsidR="00E965B2">
        <w:rPr>
          <w:rFonts w:ascii="Times New Roman" w:hAnsi="Times New Roman"/>
        </w:rPr>
        <w:t xml:space="preserve"> – Group Treasurer, Kantar Group</w:t>
      </w:r>
    </w:p>
    <w:p w14:paraId="1AD51883" w14:textId="77777777" w:rsidR="0076196D" w:rsidRDefault="0076196D" w:rsidP="00511CBC">
      <w:pPr>
        <w:tabs>
          <w:tab w:val="left" w:pos="2268"/>
          <w:tab w:val="left" w:pos="4536"/>
        </w:tabs>
        <w:ind w:left="2265" w:hanging="2265"/>
        <w:jc w:val="both"/>
        <w:rPr>
          <w:rFonts w:ascii="Times New Roman" w:hAnsi="Times New Roman"/>
        </w:rPr>
      </w:pPr>
    </w:p>
    <w:p w14:paraId="7342FD85" w14:textId="16D89DC6" w:rsidR="002E357C" w:rsidRPr="005B1C7E" w:rsidRDefault="002E357C" w:rsidP="004B0A8B">
      <w:pPr>
        <w:tabs>
          <w:tab w:val="left" w:pos="2268"/>
          <w:tab w:val="left" w:pos="4536"/>
        </w:tabs>
        <w:ind w:left="2265" w:hanging="2265"/>
        <w:jc w:val="both"/>
        <w:rPr>
          <w:rFonts w:ascii="Times New Roman" w:hAnsi="Times New Roman"/>
          <w:b/>
          <w:u w:val="single"/>
        </w:rPr>
      </w:pPr>
      <w:r>
        <w:rPr>
          <w:rFonts w:ascii="Times New Roman" w:hAnsi="Times New Roman"/>
        </w:rPr>
        <w:t>Title of Meeting:</w:t>
      </w:r>
      <w:r w:rsidR="00783822">
        <w:rPr>
          <w:rFonts w:ascii="Times New Roman" w:hAnsi="Times New Roman"/>
        </w:rPr>
        <w:tab/>
      </w:r>
      <w:r w:rsidR="00511CBC">
        <w:rPr>
          <w:rFonts w:ascii="Times New Roman" w:hAnsi="Times New Roman"/>
        </w:rPr>
        <w:t>Q1 2022 Lender Call</w:t>
      </w:r>
    </w:p>
    <w:p w14:paraId="6C04DE09" w14:textId="77777777" w:rsidR="004C7C6B" w:rsidRDefault="004C7C6B" w:rsidP="004B0A8B">
      <w:pPr>
        <w:tabs>
          <w:tab w:val="left" w:pos="2268"/>
          <w:tab w:val="left" w:pos="4536"/>
        </w:tabs>
        <w:ind w:left="2265" w:hanging="2265"/>
        <w:jc w:val="both"/>
        <w:rPr>
          <w:rFonts w:ascii="Times New Roman" w:hAnsi="Times New Roman"/>
        </w:rPr>
      </w:pPr>
    </w:p>
    <w:p w14:paraId="11C6EFE4" w14:textId="43266E3B" w:rsidR="00783822" w:rsidRDefault="00EE1818" w:rsidP="004B0A8B">
      <w:pPr>
        <w:tabs>
          <w:tab w:val="left" w:pos="2268"/>
          <w:tab w:val="left" w:pos="4536"/>
        </w:tabs>
        <w:ind w:left="2265" w:hanging="2265"/>
        <w:jc w:val="both"/>
        <w:rPr>
          <w:rFonts w:ascii="Times New Roman" w:hAnsi="Times New Roman"/>
        </w:rPr>
      </w:pPr>
      <w:r>
        <w:rPr>
          <w:rFonts w:ascii="Times New Roman" w:hAnsi="Times New Roman"/>
        </w:rPr>
        <w:t>Hosted By:</w:t>
      </w:r>
      <w:r w:rsidR="00FD5E3D">
        <w:rPr>
          <w:rFonts w:ascii="Times New Roman" w:hAnsi="Times New Roman"/>
        </w:rPr>
        <w:tab/>
      </w:r>
      <w:r w:rsidR="00511CBC">
        <w:rPr>
          <w:rFonts w:ascii="Times New Roman" w:hAnsi="Times New Roman"/>
        </w:rPr>
        <w:t xml:space="preserve">Peter Russell </w:t>
      </w:r>
    </w:p>
    <w:p w14:paraId="17EDB19B" w14:textId="77777777" w:rsidR="00783822" w:rsidRDefault="00783822" w:rsidP="004B0A8B">
      <w:pPr>
        <w:tabs>
          <w:tab w:val="left" w:pos="2268"/>
          <w:tab w:val="left" w:pos="4536"/>
        </w:tabs>
        <w:ind w:left="2265" w:hanging="2265"/>
        <w:jc w:val="both"/>
        <w:rPr>
          <w:rFonts w:ascii="Times New Roman" w:hAnsi="Times New Roman"/>
        </w:rPr>
      </w:pPr>
    </w:p>
    <w:p w14:paraId="30E66F30" w14:textId="479F56D3" w:rsidR="00BC2893" w:rsidRDefault="0051301E" w:rsidP="006E3660">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t>Welcome, everyone, to the Kantar Q1 2022 Lender Call hosted by Ian Griffiths, Deputy CEO and Group CFO.  My name is Jud</w:t>
      </w:r>
      <w:r w:rsidR="001848CA">
        <w:rPr>
          <w:rFonts w:ascii="Times New Roman" w:hAnsi="Times New Roman"/>
        </w:rPr>
        <w:t xml:space="preserve">ith </w:t>
      </w:r>
      <w:r>
        <w:rPr>
          <w:rFonts w:ascii="Times New Roman" w:hAnsi="Times New Roman"/>
        </w:rPr>
        <w:t xml:space="preserve">and I’m your event manager today.  During the presentation your lines will remain on listen-only.  [Operator instructions]. I would also like to advise all parties this conference is being recorded.  </w:t>
      </w:r>
    </w:p>
    <w:p w14:paraId="329FE5AF" w14:textId="77777777" w:rsidR="0051301E" w:rsidRDefault="0051301E" w:rsidP="006E3660">
      <w:pPr>
        <w:tabs>
          <w:tab w:val="left" w:pos="2268"/>
          <w:tab w:val="left" w:pos="4536"/>
        </w:tabs>
        <w:ind w:left="2265" w:hanging="2265"/>
        <w:jc w:val="both"/>
        <w:rPr>
          <w:rFonts w:ascii="Times New Roman" w:hAnsi="Times New Roman"/>
        </w:rPr>
      </w:pPr>
    </w:p>
    <w:p w14:paraId="68191214" w14:textId="38AD91D0" w:rsidR="0051301E" w:rsidRDefault="0051301E" w:rsidP="006E3660">
      <w:pPr>
        <w:tabs>
          <w:tab w:val="left" w:pos="2268"/>
          <w:tab w:val="left" w:pos="4536"/>
        </w:tabs>
        <w:ind w:left="2265" w:hanging="2265"/>
        <w:jc w:val="both"/>
        <w:rPr>
          <w:rFonts w:ascii="Times New Roman" w:hAnsi="Times New Roman"/>
        </w:rPr>
      </w:pPr>
      <w:r>
        <w:rPr>
          <w:rFonts w:ascii="Times New Roman" w:hAnsi="Times New Roman"/>
        </w:rPr>
        <w:tab/>
        <w:t>And now let me hand it over to Ian.  You may now proceed.</w:t>
      </w:r>
    </w:p>
    <w:p w14:paraId="4CA03211" w14:textId="77777777" w:rsidR="0051301E" w:rsidRDefault="0051301E" w:rsidP="006E3660">
      <w:pPr>
        <w:tabs>
          <w:tab w:val="left" w:pos="2268"/>
          <w:tab w:val="left" w:pos="4536"/>
        </w:tabs>
        <w:ind w:left="2265" w:hanging="2265"/>
        <w:jc w:val="both"/>
        <w:rPr>
          <w:rFonts w:ascii="Times New Roman" w:hAnsi="Times New Roman"/>
        </w:rPr>
      </w:pPr>
    </w:p>
    <w:p w14:paraId="630647F6" w14:textId="64E0A58E" w:rsidR="0076196D" w:rsidRDefault="0051301E" w:rsidP="006E3660">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Thanks, Judith</w:t>
      </w:r>
      <w:r w:rsidR="00693E8C">
        <w:rPr>
          <w:rFonts w:ascii="Times New Roman" w:hAnsi="Times New Roman"/>
        </w:rPr>
        <w:t>. H</w:t>
      </w:r>
      <w:r>
        <w:rPr>
          <w:rFonts w:ascii="Times New Roman" w:hAnsi="Times New Roman"/>
        </w:rPr>
        <w:t xml:space="preserve">ello, everyone, and welcome to Kantar’s Q1 results update. It’s only been a couple of months since our full year presentation, so </w:t>
      </w:r>
      <w:r w:rsidR="00DA4979">
        <w:rPr>
          <w:rFonts w:ascii="Times New Roman" w:hAnsi="Times New Roman"/>
        </w:rPr>
        <w:t>we’ll a</w:t>
      </w:r>
      <w:r w:rsidR="00815CB5">
        <w:rPr>
          <w:rFonts w:ascii="Times New Roman" w:hAnsi="Times New Roman"/>
        </w:rPr>
        <w:t xml:space="preserve">im to keep this relatively tight, though it is actually quite surprising </w:t>
      </w:r>
      <w:r w:rsidR="00693E8C">
        <w:rPr>
          <w:rFonts w:ascii="Times New Roman" w:hAnsi="Times New Roman"/>
        </w:rPr>
        <w:t>how much c</w:t>
      </w:r>
      <w:r w:rsidR="0076196D">
        <w:rPr>
          <w:rFonts w:ascii="Times New Roman" w:hAnsi="Times New Roman"/>
        </w:rPr>
        <w:t xml:space="preserve">an happen in a few months.  On the call today, you’ve got myself, Ian Griffiths, and Peter Russell, who’s our Group Treasurer.  </w:t>
      </w:r>
    </w:p>
    <w:p w14:paraId="38C0DBC3" w14:textId="77777777" w:rsidR="0076196D" w:rsidRDefault="0076196D" w:rsidP="006E3660">
      <w:pPr>
        <w:tabs>
          <w:tab w:val="left" w:pos="2268"/>
          <w:tab w:val="left" w:pos="4536"/>
        </w:tabs>
        <w:ind w:left="2265" w:hanging="2265"/>
        <w:jc w:val="both"/>
        <w:rPr>
          <w:rFonts w:ascii="Times New Roman" w:hAnsi="Times New Roman"/>
        </w:rPr>
      </w:pPr>
    </w:p>
    <w:p w14:paraId="05F3DFBA" w14:textId="565FCD2F" w:rsidR="000C5CA7" w:rsidRDefault="0076196D" w:rsidP="006E3660">
      <w:pPr>
        <w:tabs>
          <w:tab w:val="left" w:pos="2268"/>
          <w:tab w:val="left" w:pos="4536"/>
        </w:tabs>
        <w:ind w:left="2265" w:hanging="2265"/>
        <w:jc w:val="both"/>
        <w:rPr>
          <w:rFonts w:ascii="Times New Roman" w:hAnsi="Times New Roman"/>
        </w:rPr>
      </w:pPr>
      <w:r>
        <w:rPr>
          <w:rFonts w:ascii="Times New Roman" w:hAnsi="Times New Roman"/>
        </w:rPr>
        <w:tab/>
        <w:t xml:space="preserve">If we just move the slides on to the disclaimer, which I just want to draw everyone’s attention to the basic preparations, so it’s clear what numbers we are presenting today.  </w:t>
      </w:r>
      <w:r w:rsidR="000C5CA7">
        <w:rPr>
          <w:rFonts w:ascii="Times New Roman" w:hAnsi="Times New Roman"/>
        </w:rPr>
        <w:t>These numbers are the unaudited pro forma numbers</w:t>
      </w:r>
      <w:r w:rsidR="003D7837">
        <w:rPr>
          <w:rFonts w:ascii="Times New Roman" w:hAnsi="Times New Roman"/>
        </w:rPr>
        <w:t>, t</w:t>
      </w:r>
      <w:r w:rsidR="000C5CA7">
        <w:rPr>
          <w:rFonts w:ascii="Times New Roman" w:hAnsi="Times New Roman"/>
        </w:rPr>
        <w:t xml:space="preserve">hat means that on a constant currency basis and we adjust them for M&amp;A activity, both buying and selling of businesses.  As we usually do, we have included in the appendix of this deck </w:t>
      </w:r>
      <w:r w:rsidR="003D7837">
        <w:rPr>
          <w:rFonts w:ascii="Times New Roman" w:hAnsi="Times New Roman"/>
        </w:rPr>
        <w:t>full</w:t>
      </w:r>
      <w:r w:rsidR="000C5CA7">
        <w:rPr>
          <w:rFonts w:ascii="Times New Roman" w:hAnsi="Times New Roman"/>
        </w:rPr>
        <w:t xml:space="preserve"> reconciliations of the numbers we’re presenting today for the results prepared in a more statutory basis.  </w:t>
      </w:r>
    </w:p>
    <w:p w14:paraId="199286D3" w14:textId="77777777" w:rsidR="000C5CA7" w:rsidRDefault="000C5CA7" w:rsidP="006E3660">
      <w:pPr>
        <w:tabs>
          <w:tab w:val="left" w:pos="2268"/>
          <w:tab w:val="left" w:pos="4536"/>
        </w:tabs>
        <w:ind w:left="2265" w:hanging="2265"/>
        <w:jc w:val="both"/>
        <w:rPr>
          <w:rFonts w:ascii="Times New Roman" w:hAnsi="Times New Roman"/>
        </w:rPr>
      </w:pPr>
    </w:p>
    <w:p w14:paraId="75BFB805" w14:textId="5BBF658E" w:rsidR="0051301E" w:rsidRDefault="000C5CA7" w:rsidP="006E3660">
      <w:pPr>
        <w:tabs>
          <w:tab w:val="left" w:pos="2268"/>
          <w:tab w:val="left" w:pos="4536"/>
        </w:tabs>
        <w:ind w:left="2265" w:hanging="2265"/>
        <w:jc w:val="both"/>
        <w:rPr>
          <w:rFonts w:ascii="Times New Roman" w:hAnsi="Times New Roman"/>
        </w:rPr>
      </w:pPr>
      <w:r>
        <w:rPr>
          <w:rFonts w:ascii="Times New Roman" w:hAnsi="Times New Roman"/>
        </w:rPr>
        <w:tab/>
        <w:t>Moving on to the agenda for today, we’ll do a quick run through of the first quarter trading.  Peter will then do an update on the balance sheet and cash flow</w:t>
      </w:r>
      <w:r w:rsidR="00627A76">
        <w:rPr>
          <w:rFonts w:ascii="Times New Roman" w:hAnsi="Times New Roman"/>
        </w:rPr>
        <w:t>.  W</w:t>
      </w:r>
      <w:r>
        <w:rPr>
          <w:rFonts w:ascii="Times New Roman" w:hAnsi="Times New Roman"/>
        </w:rPr>
        <w:t xml:space="preserve">e’ll then cover off the outlook </w:t>
      </w:r>
      <w:r w:rsidR="004117A2">
        <w:rPr>
          <w:rFonts w:ascii="Times New Roman" w:hAnsi="Times New Roman"/>
        </w:rPr>
        <w:t xml:space="preserve">for </w:t>
      </w:r>
      <w:r w:rsidR="00627A76">
        <w:rPr>
          <w:rFonts w:ascii="Times New Roman" w:hAnsi="Times New Roman"/>
        </w:rPr>
        <w:t xml:space="preserve">what we’re currently seeing in terms of current trading, and hopefully that will leave plenty of time for Q&amp;A.  </w:t>
      </w:r>
    </w:p>
    <w:p w14:paraId="1EBD3551" w14:textId="77777777" w:rsidR="00627A76" w:rsidRDefault="00627A76" w:rsidP="006E3660">
      <w:pPr>
        <w:tabs>
          <w:tab w:val="left" w:pos="2268"/>
          <w:tab w:val="left" w:pos="4536"/>
        </w:tabs>
        <w:ind w:left="2265" w:hanging="2265"/>
        <w:jc w:val="both"/>
        <w:rPr>
          <w:rFonts w:ascii="Times New Roman" w:hAnsi="Times New Roman"/>
        </w:rPr>
      </w:pPr>
    </w:p>
    <w:p w14:paraId="7EFAA8FF" w14:textId="0EA5F797" w:rsidR="001177BD" w:rsidRDefault="00627A76" w:rsidP="006E3660">
      <w:pPr>
        <w:tabs>
          <w:tab w:val="left" w:pos="2268"/>
          <w:tab w:val="left" w:pos="4536"/>
        </w:tabs>
        <w:ind w:left="2265" w:hanging="2265"/>
        <w:jc w:val="both"/>
        <w:rPr>
          <w:rFonts w:ascii="Times New Roman" w:hAnsi="Times New Roman"/>
        </w:rPr>
      </w:pPr>
      <w:r>
        <w:rPr>
          <w:rFonts w:ascii="Times New Roman" w:hAnsi="Times New Roman"/>
        </w:rPr>
        <w:tab/>
        <w:t xml:space="preserve">Let’s get into the presentation.  Before getting into the numbers, I would like to start with a little bit of context.  </w:t>
      </w:r>
      <w:r w:rsidR="00F85DCA">
        <w:rPr>
          <w:rFonts w:ascii="Times New Roman" w:hAnsi="Times New Roman"/>
        </w:rPr>
        <w:t>Y</w:t>
      </w:r>
      <w:r>
        <w:rPr>
          <w:rFonts w:ascii="Times New Roman" w:hAnsi="Times New Roman"/>
        </w:rPr>
        <w:t>ou’re going to hear from us that we have had a good start to 2022, with strong revenue growth, which is up 6%.  We’ve got an order book that is looking healthy</w:t>
      </w:r>
      <w:r w:rsidR="00F85DCA">
        <w:rPr>
          <w:rFonts w:ascii="Times New Roman" w:hAnsi="Times New Roman"/>
        </w:rPr>
        <w:t xml:space="preserve"> a</w:t>
      </w:r>
      <w:r>
        <w:rPr>
          <w:rFonts w:ascii="Times New Roman" w:hAnsi="Times New Roman"/>
        </w:rPr>
        <w:t xml:space="preserve">nd suggest that this momentum will continue.  The orders we’ve taken to date or contracts we’ve signed are up 10% and our secured revenues are very much in line with historic norms.  And we continue to embed </w:t>
      </w:r>
      <w:r>
        <w:rPr>
          <w:rFonts w:ascii="Times New Roman" w:hAnsi="Times New Roman"/>
        </w:rPr>
        <w:lastRenderedPageBreak/>
        <w:t>the cost savings and manage working capital tightly</w:t>
      </w:r>
      <w:r w:rsidR="001177BD">
        <w:rPr>
          <w:rFonts w:ascii="Times New Roman" w:hAnsi="Times New Roman"/>
        </w:rPr>
        <w:t xml:space="preserve"> a</w:t>
      </w:r>
      <w:r>
        <w:rPr>
          <w:rFonts w:ascii="Times New Roman" w:hAnsi="Times New Roman"/>
        </w:rPr>
        <w:t xml:space="preserve">t the same time we’re materially reshaping the portfolio.  </w:t>
      </w:r>
    </w:p>
    <w:p w14:paraId="2E683E06" w14:textId="77777777" w:rsidR="001177BD" w:rsidRDefault="001177BD" w:rsidP="006E3660">
      <w:pPr>
        <w:tabs>
          <w:tab w:val="left" w:pos="2268"/>
          <w:tab w:val="left" w:pos="4536"/>
        </w:tabs>
        <w:ind w:left="2265" w:hanging="2265"/>
        <w:jc w:val="both"/>
        <w:rPr>
          <w:rFonts w:ascii="Times New Roman" w:hAnsi="Times New Roman"/>
        </w:rPr>
      </w:pPr>
    </w:p>
    <w:p w14:paraId="1A3C5E11" w14:textId="77777777" w:rsidR="00653381" w:rsidRDefault="001177BD" w:rsidP="006E3660">
      <w:pPr>
        <w:tabs>
          <w:tab w:val="left" w:pos="2268"/>
          <w:tab w:val="left" w:pos="4536"/>
        </w:tabs>
        <w:ind w:left="2265" w:hanging="2265"/>
        <w:jc w:val="both"/>
        <w:rPr>
          <w:rFonts w:ascii="Times New Roman" w:hAnsi="Times New Roman"/>
        </w:rPr>
      </w:pPr>
      <w:r>
        <w:rPr>
          <w:rFonts w:ascii="Times New Roman" w:hAnsi="Times New Roman"/>
        </w:rPr>
        <w:tab/>
      </w:r>
      <w:r w:rsidR="00627A76">
        <w:rPr>
          <w:rFonts w:ascii="Times New Roman" w:hAnsi="Times New Roman"/>
        </w:rPr>
        <w:t xml:space="preserve">Now, all of this has been achieved against a backdrop of higher inflation, which is especially challenging in some of our Western markets, which for so long have not had to deal with this challenge, and of course beginning with the increased uncertainty for a global business like ours, caused by the horrible situation in the Ukraine.  </w:t>
      </w:r>
      <w:r w:rsidR="00023973">
        <w:rPr>
          <w:rFonts w:ascii="Times New Roman" w:hAnsi="Times New Roman"/>
        </w:rPr>
        <w:t xml:space="preserve">Therefore, arguably what we’re delivering is against a much more uncertain and challenging environment than we planned.  And I think the success we’ve had in the first quarter and thus continuing in the second quarter really demonstrates the strength of the Kantar business. </w:t>
      </w:r>
      <w:r w:rsidR="00FA4C6B">
        <w:rPr>
          <w:rFonts w:ascii="Times New Roman" w:hAnsi="Times New Roman"/>
        </w:rPr>
        <w:t xml:space="preserve"> It shows the trust our clients have in our offer and the service we provide, and also the flight to quality that can happen when times are uncertain.  </w:t>
      </w:r>
    </w:p>
    <w:p w14:paraId="001A863D" w14:textId="77777777" w:rsidR="00653381" w:rsidRDefault="00653381" w:rsidP="006E3660">
      <w:pPr>
        <w:tabs>
          <w:tab w:val="left" w:pos="2268"/>
          <w:tab w:val="left" w:pos="4536"/>
        </w:tabs>
        <w:ind w:left="2265" w:hanging="2265"/>
        <w:jc w:val="both"/>
        <w:rPr>
          <w:rFonts w:ascii="Times New Roman" w:hAnsi="Times New Roman"/>
        </w:rPr>
      </w:pPr>
    </w:p>
    <w:p w14:paraId="0357CBAF" w14:textId="77750155" w:rsidR="00627A76" w:rsidRDefault="00653381" w:rsidP="006E3660">
      <w:pPr>
        <w:tabs>
          <w:tab w:val="left" w:pos="2268"/>
          <w:tab w:val="left" w:pos="4536"/>
        </w:tabs>
        <w:ind w:left="2265" w:hanging="2265"/>
        <w:jc w:val="both"/>
        <w:rPr>
          <w:rFonts w:ascii="Times New Roman" w:hAnsi="Times New Roman"/>
        </w:rPr>
      </w:pPr>
      <w:r>
        <w:rPr>
          <w:rFonts w:ascii="Times New Roman" w:hAnsi="Times New Roman"/>
        </w:rPr>
        <w:tab/>
      </w:r>
      <w:r w:rsidR="00FA4C6B">
        <w:rPr>
          <w:rFonts w:ascii="Times New Roman" w:hAnsi="Times New Roman"/>
        </w:rPr>
        <w:t xml:space="preserve">When you look at our portfolio, we’ve got a </w:t>
      </w:r>
      <w:r w:rsidR="00E62384">
        <w:rPr>
          <w:rFonts w:ascii="Times New Roman" w:hAnsi="Times New Roman"/>
        </w:rPr>
        <w:t>M</w:t>
      </w:r>
      <w:r w:rsidR="00FA4C6B">
        <w:rPr>
          <w:rFonts w:ascii="Times New Roman" w:hAnsi="Times New Roman"/>
        </w:rPr>
        <w:t xml:space="preserve">edia business which is underpinned by long term contracts, in particular in the audience measurement space.  Our </w:t>
      </w:r>
      <w:r w:rsidR="00B14F8A">
        <w:rPr>
          <w:rFonts w:ascii="Times New Roman" w:hAnsi="Times New Roman"/>
        </w:rPr>
        <w:t>Worldpanel and Numerator shopper panel</w:t>
      </w:r>
      <w:r w:rsidR="00ED2DA3">
        <w:rPr>
          <w:rFonts w:ascii="Times New Roman" w:hAnsi="Times New Roman"/>
        </w:rPr>
        <w:t xml:space="preserve"> businesses have unique data currencies that are embedded into our </w:t>
      </w:r>
      <w:r w:rsidR="00B14F8A">
        <w:rPr>
          <w:rFonts w:ascii="Times New Roman" w:hAnsi="Times New Roman"/>
        </w:rPr>
        <w:t xml:space="preserve">clients’ </w:t>
      </w:r>
      <w:r w:rsidR="00ED2DA3">
        <w:rPr>
          <w:rFonts w:ascii="Times New Roman" w:hAnsi="Times New Roman"/>
        </w:rPr>
        <w:t xml:space="preserve">decision making processes.  These businesses are highly secure, have recurring revenues </w:t>
      </w:r>
      <w:r w:rsidR="00CD5DB4">
        <w:rPr>
          <w:rFonts w:ascii="Times New Roman" w:hAnsi="Times New Roman"/>
        </w:rPr>
        <w:t xml:space="preserve">and </w:t>
      </w:r>
      <w:r w:rsidR="00B14F8A">
        <w:rPr>
          <w:rFonts w:ascii="Times New Roman" w:hAnsi="Times New Roman"/>
        </w:rPr>
        <w:t>has a mini</w:t>
      </w:r>
      <w:r w:rsidR="00CD5DB4">
        <w:rPr>
          <w:rFonts w:ascii="Times New Roman" w:hAnsi="Times New Roman"/>
        </w:rPr>
        <w:t xml:space="preserve"> </w:t>
      </w:r>
      <w:r w:rsidR="00ED2DA3">
        <w:rPr>
          <w:rFonts w:ascii="Times New Roman" w:hAnsi="Times New Roman"/>
        </w:rPr>
        <w:t>portfolio delivering dou</w:t>
      </w:r>
      <w:r w:rsidR="00E62384">
        <w:rPr>
          <w:rFonts w:ascii="Times New Roman" w:hAnsi="Times New Roman"/>
        </w:rPr>
        <w:t>ble digit revenue growth. Our Profiles</w:t>
      </w:r>
      <w:r w:rsidR="00ED2DA3">
        <w:rPr>
          <w:rFonts w:ascii="Times New Roman" w:hAnsi="Times New Roman"/>
        </w:rPr>
        <w:t xml:space="preserve"> business is also seeing double digit growth in </w:t>
      </w:r>
      <w:r w:rsidR="0036232D">
        <w:rPr>
          <w:rFonts w:ascii="Times New Roman" w:hAnsi="Times New Roman"/>
        </w:rPr>
        <w:t>external client revenues</w:t>
      </w:r>
      <w:r w:rsidR="00B14F8A">
        <w:rPr>
          <w:rFonts w:ascii="Times New Roman" w:hAnsi="Times New Roman"/>
        </w:rPr>
        <w:t>,</w:t>
      </w:r>
      <w:r w:rsidR="0036232D">
        <w:rPr>
          <w:rFonts w:ascii="Times New Roman" w:hAnsi="Times New Roman"/>
        </w:rPr>
        <w:t xml:space="preserve"> largely because our clients trust the quality of our panel.  We’ve got the largest data privacy compliant panel in the market, and our offer is only going to be strengthened by the recently announced Qmee acquisition</w:t>
      </w:r>
      <w:r w:rsidR="00B14F8A">
        <w:rPr>
          <w:rFonts w:ascii="Times New Roman" w:hAnsi="Times New Roman"/>
        </w:rPr>
        <w:t>,</w:t>
      </w:r>
      <w:r w:rsidR="0036232D">
        <w:rPr>
          <w:rFonts w:ascii="Times New Roman" w:hAnsi="Times New Roman"/>
        </w:rPr>
        <w:t xml:space="preserve"> which brings enhanced technology for both delivery of panels and surveys and for fraud protection.  </w:t>
      </w:r>
    </w:p>
    <w:p w14:paraId="34736E4F" w14:textId="77777777" w:rsidR="0036232D" w:rsidRDefault="0036232D" w:rsidP="006E3660">
      <w:pPr>
        <w:tabs>
          <w:tab w:val="left" w:pos="2268"/>
          <w:tab w:val="left" w:pos="4536"/>
        </w:tabs>
        <w:ind w:left="2265" w:hanging="2265"/>
        <w:jc w:val="both"/>
        <w:rPr>
          <w:rFonts w:ascii="Times New Roman" w:hAnsi="Times New Roman"/>
        </w:rPr>
      </w:pPr>
    </w:p>
    <w:p w14:paraId="6957DF2B" w14:textId="5ABD8560" w:rsidR="0036232D" w:rsidRDefault="0036232D" w:rsidP="006E3660">
      <w:pPr>
        <w:tabs>
          <w:tab w:val="left" w:pos="2268"/>
          <w:tab w:val="left" w:pos="4536"/>
        </w:tabs>
        <w:ind w:left="2265" w:hanging="2265"/>
        <w:jc w:val="both"/>
        <w:rPr>
          <w:rFonts w:ascii="Times New Roman" w:hAnsi="Times New Roman"/>
        </w:rPr>
      </w:pPr>
      <w:r>
        <w:rPr>
          <w:rFonts w:ascii="Times New Roman" w:hAnsi="Times New Roman"/>
        </w:rPr>
        <w:tab/>
        <w:t xml:space="preserve">And finally our </w:t>
      </w:r>
      <w:r w:rsidR="00E62384">
        <w:rPr>
          <w:rFonts w:ascii="Times New Roman" w:hAnsi="Times New Roman"/>
        </w:rPr>
        <w:t>Insights</w:t>
      </w:r>
      <w:r>
        <w:rPr>
          <w:rFonts w:ascii="Times New Roman" w:hAnsi="Times New Roman"/>
        </w:rPr>
        <w:t xml:space="preserve"> business, and in particular our </w:t>
      </w:r>
      <w:r w:rsidR="00E62384">
        <w:rPr>
          <w:rFonts w:ascii="Times New Roman" w:hAnsi="Times New Roman"/>
        </w:rPr>
        <w:t>B</w:t>
      </w:r>
      <w:r>
        <w:rPr>
          <w:rFonts w:ascii="Times New Roman" w:hAnsi="Times New Roman"/>
        </w:rPr>
        <w:t>rand business, which is the last part of the business, has had a really strong start to the year, driven by both new client wins but importantly a really impressive renewal season.  We’re developing a framework based on churn rates and net retained revenue</w:t>
      </w:r>
      <w:r w:rsidR="00584E5B">
        <w:rPr>
          <w:rFonts w:ascii="Times New Roman" w:hAnsi="Times New Roman"/>
        </w:rPr>
        <w:t>.  To</w:t>
      </w:r>
      <w:r>
        <w:rPr>
          <w:rFonts w:ascii="Times New Roman" w:hAnsi="Times New Roman"/>
        </w:rPr>
        <w:t xml:space="preserve"> help you understand our </w:t>
      </w:r>
      <w:r w:rsidR="00E62384">
        <w:rPr>
          <w:rFonts w:ascii="Times New Roman" w:hAnsi="Times New Roman"/>
        </w:rPr>
        <w:t>Insights</w:t>
      </w:r>
      <w:r w:rsidR="00584E5B">
        <w:rPr>
          <w:rFonts w:ascii="Times New Roman" w:hAnsi="Times New Roman"/>
        </w:rPr>
        <w:t xml:space="preserve"> revenue in a bit more detail, s</w:t>
      </w:r>
      <w:r>
        <w:rPr>
          <w:rFonts w:ascii="Times New Roman" w:hAnsi="Times New Roman"/>
        </w:rPr>
        <w:t>o low churn, high net retained revenue is essentially recurring or reoccurring business and our initial an</w:t>
      </w:r>
      <w:r w:rsidR="009B47E8">
        <w:rPr>
          <w:rFonts w:ascii="Times New Roman" w:hAnsi="Times New Roman"/>
        </w:rPr>
        <w:t xml:space="preserve">alysis suggests that around 60%--that’s </w:t>
      </w:r>
      <w:r>
        <w:rPr>
          <w:rFonts w:ascii="Times New Roman" w:hAnsi="Times New Roman"/>
        </w:rPr>
        <w:t>6-0 percent</w:t>
      </w:r>
      <w:r w:rsidR="009B47E8">
        <w:rPr>
          <w:rFonts w:ascii="Times New Roman" w:hAnsi="Times New Roman"/>
        </w:rPr>
        <w:t>0—of I</w:t>
      </w:r>
      <w:r w:rsidR="00E62384">
        <w:rPr>
          <w:rFonts w:ascii="Times New Roman" w:hAnsi="Times New Roman"/>
        </w:rPr>
        <w:t>nsights</w:t>
      </w:r>
      <w:r>
        <w:rPr>
          <w:rFonts w:ascii="Times New Roman" w:hAnsi="Times New Roman"/>
        </w:rPr>
        <w:t xml:space="preserve">, which essentially a lot of our </w:t>
      </w:r>
      <w:r w:rsidR="00E62384">
        <w:rPr>
          <w:rFonts w:ascii="Times New Roman" w:hAnsi="Times New Roman"/>
        </w:rPr>
        <w:t>B</w:t>
      </w:r>
      <w:r>
        <w:rPr>
          <w:rFonts w:ascii="Times New Roman" w:hAnsi="Times New Roman"/>
        </w:rPr>
        <w:t>rand work meets this recu</w:t>
      </w:r>
      <w:r w:rsidR="009B47E8">
        <w:rPr>
          <w:rFonts w:ascii="Times New Roman" w:hAnsi="Times New Roman"/>
        </w:rPr>
        <w:t xml:space="preserve">rring or reoccurring criteria.  Around </w:t>
      </w:r>
      <w:r>
        <w:rPr>
          <w:rFonts w:ascii="Times New Roman" w:hAnsi="Times New Roman"/>
        </w:rPr>
        <w:t xml:space="preserve">30% of the revenue in </w:t>
      </w:r>
      <w:r w:rsidR="00E62384">
        <w:rPr>
          <w:rFonts w:ascii="Times New Roman" w:hAnsi="Times New Roman"/>
        </w:rPr>
        <w:t>Insights</w:t>
      </w:r>
      <w:r>
        <w:rPr>
          <w:rFonts w:ascii="Times New Roman" w:hAnsi="Times New Roman"/>
        </w:rPr>
        <w:t xml:space="preserve"> is essentially an add</w:t>
      </w:r>
      <w:r w:rsidR="001C3899">
        <w:rPr>
          <w:rFonts w:ascii="Times New Roman" w:hAnsi="Times New Roman"/>
        </w:rPr>
        <w:t>-</w:t>
      </w:r>
      <w:r>
        <w:rPr>
          <w:rFonts w:ascii="Times New Roman" w:hAnsi="Times New Roman"/>
        </w:rPr>
        <w:t xml:space="preserve">on to this recurring revenue and only 10% is truly ad hoc project type work.  Now, this will all get refined, and I’m sure the team will develop this framework further for future presentations, but it’s clear that our </w:t>
      </w:r>
      <w:r w:rsidR="00E62384">
        <w:rPr>
          <w:rFonts w:ascii="Times New Roman" w:hAnsi="Times New Roman"/>
        </w:rPr>
        <w:t>Insights</w:t>
      </w:r>
      <w:r>
        <w:rPr>
          <w:rFonts w:ascii="Times New Roman" w:hAnsi="Times New Roman"/>
        </w:rPr>
        <w:t xml:space="preserve"> business and the portfolio in the round is not really a custom business.  </w:t>
      </w:r>
    </w:p>
    <w:p w14:paraId="4AE89138" w14:textId="77777777" w:rsidR="0036232D" w:rsidRDefault="0036232D" w:rsidP="006E3660">
      <w:pPr>
        <w:tabs>
          <w:tab w:val="left" w:pos="2268"/>
          <w:tab w:val="left" w:pos="4536"/>
        </w:tabs>
        <w:ind w:left="2265" w:hanging="2265"/>
        <w:jc w:val="both"/>
        <w:rPr>
          <w:rFonts w:ascii="Times New Roman" w:hAnsi="Times New Roman"/>
        </w:rPr>
      </w:pPr>
    </w:p>
    <w:p w14:paraId="26EF8C16" w14:textId="4E4F8C9A" w:rsidR="00F658D4" w:rsidRDefault="0036232D" w:rsidP="006E3660">
      <w:pPr>
        <w:tabs>
          <w:tab w:val="left" w:pos="2268"/>
          <w:tab w:val="left" w:pos="4536"/>
        </w:tabs>
        <w:ind w:left="2265" w:hanging="2265"/>
        <w:jc w:val="both"/>
        <w:rPr>
          <w:rFonts w:ascii="Times New Roman" w:hAnsi="Times New Roman"/>
        </w:rPr>
      </w:pPr>
      <w:r>
        <w:rPr>
          <w:rFonts w:ascii="Times New Roman" w:hAnsi="Times New Roman"/>
        </w:rPr>
        <w:tab/>
        <w:t>On the slide on the screen you can see the three pillars of 2022.  They are</w:t>
      </w:r>
      <w:r w:rsidR="00D85485">
        <w:rPr>
          <w:rFonts w:ascii="Times New Roman" w:hAnsi="Times New Roman"/>
        </w:rPr>
        <w:t>:</w:t>
      </w:r>
      <w:r>
        <w:rPr>
          <w:rFonts w:ascii="Times New Roman" w:hAnsi="Times New Roman"/>
        </w:rPr>
        <w:t xml:space="preserve"> client impact, future focus and investing </w:t>
      </w:r>
      <w:r w:rsidR="001C3899">
        <w:rPr>
          <w:rFonts w:ascii="Times New Roman" w:hAnsi="Times New Roman"/>
        </w:rPr>
        <w:t>in people.  Now, our pre</w:t>
      </w:r>
      <w:r>
        <w:rPr>
          <w:rFonts w:ascii="Times New Roman" w:hAnsi="Times New Roman"/>
        </w:rPr>
        <w:t xml:space="preserve">sentations </w:t>
      </w:r>
      <w:r w:rsidR="001C3899">
        <w:rPr>
          <w:rFonts w:ascii="Times New Roman" w:hAnsi="Times New Roman"/>
        </w:rPr>
        <w:t xml:space="preserve">do tend to focus on the first two of these pillars, but we </w:t>
      </w:r>
      <w:r w:rsidR="001C3899">
        <w:rPr>
          <w:rFonts w:ascii="Times New Roman" w:hAnsi="Times New Roman"/>
        </w:rPr>
        <w:lastRenderedPageBreak/>
        <w:t>should never forget that this is a business with around 26,000 colleagues.  And for the team, the fact that we have record client satisfaction scores, are investing in improved technology, both internally and for our products for our clients, we’re making progress on inclusion and diversity, as set out in our</w:t>
      </w:r>
      <w:r w:rsidR="0050502F">
        <w:rPr>
          <w:rFonts w:ascii="Times New Roman" w:hAnsi="Times New Roman"/>
        </w:rPr>
        <w:t xml:space="preserve"> second</w:t>
      </w:r>
      <w:r w:rsidR="001C3899">
        <w:rPr>
          <w:rFonts w:ascii="Times New Roman" w:hAnsi="Times New Roman"/>
        </w:rPr>
        <w:t xml:space="preserve"> I&amp;D annual report</w:t>
      </w:r>
      <w:r w:rsidR="0050502F">
        <w:rPr>
          <w:rFonts w:ascii="Times New Roman" w:hAnsi="Times New Roman"/>
        </w:rPr>
        <w:t>,</w:t>
      </w:r>
      <w:r w:rsidR="001C3899">
        <w:rPr>
          <w:rFonts w:ascii="Times New Roman" w:hAnsi="Times New Roman"/>
        </w:rPr>
        <w:t xml:space="preserve"> and we have a successful sustainability practice, which is now </w:t>
      </w:r>
      <w:r w:rsidR="0050502F">
        <w:rPr>
          <w:rFonts w:ascii="Times New Roman" w:hAnsi="Times New Roman"/>
        </w:rPr>
        <w:t>working with over 300</w:t>
      </w:r>
      <w:r w:rsidR="001C3899">
        <w:rPr>
          <w:rFonts w:ascii="Times New Roman" w:hAnsi="Times New Roman"/>
        </w:rPr>
        <w:t xml:space="preserve"> clients, these are all things </w:t>
      </w:r>
      <w:r w:rsidR="00BE231E">
        <w:rPr>
          <w:rFonts w:ascii="Times New Roman" w:hAnsi="Times New Roman"/>
        </w:rPr>
        <w:t xml:space="preserve">that teams can relate to and feel pride in, which given all the changes </w:t>
      </w:r>
      <w:r w:rsidR="00952E70">
        <w:rPr>
          <w:rFonts w:ascii="Times New Roman" w:hAnsi="Times New Roman"/>
        </w:rPr>
        <w:t>K</w:t>
      </w:r>
      <w:r w:rsidR="00BE231E">
        <w:rPr>
          <w:rFonts w:ascii="Times New Roman" w:hAnsi="Times New Roman"/>
        </w:rPr>
        <w:t xml:space="preserve">antar have been through over the past few years, the fact that our employee engagement scores were healthy means we are building this business on very strong foundations.  </w:t>
      </w:r>
    </w:p>
    <w:p w14:paraId="325E6391" w14:textId="77777777" w:rsidR="00F658D4" w:rsidRDefault="00F658D4" w:rsidP="006E3660">
      <w:pPr>
        <w:tabs>
          <w:tab w:val="left" w:pos="2268"/>
          <w:tab w:val="left" w:pos="4536"/>
        </w:tabs>
        <w:ind w:left="2265" w:hanging="2265"/>
        <w:jc w:val="both"/>
        <w:rPr>
          <w:rFonts w:ascii="Times New Roman" w:hAnsi="Times New Roman"/>
        </w:rPr>
      </w:pPr>
    </w:p>
    <w:p w14:paraId="0450CB3D" w14:textId="4F4C51FF" w:rsidR="00D71AF0" w:rsidRDefault="00F658D4" w:rsidP="006E3660">
      <w:pPr>
        <w:tabs>
          <w:tab w:val="left" w:pos="2268"/>
          <w:tab w:val="left" w:pos="4536"/>
        </w:tabs>
        <w:ind w:left="2265" w:hanging="2265"/>
        <w:jc w:val="both"/>
        <w:rPr>
          <w:rFonts w:ascii="Times New Roman" w:hAnsi="Times New Roman"/>
        </w:rPr>
      </w:pPr>
      <w:r>
        <w:rPr>
          <w:rFonts w:ascii="Times New Roman" w:hAnsi="Times New Roman"/>
        </w:rPr>
        <w:tab/>
      </w:r>
      <w:r w:rsidR="00BE231E">
        <w:rPr>
          <w:rFonts w:ascii="Times New Roman" w:hAnsi="Times New Roman"/>
        </w:rPr>
        <w:t xml:space="preserve">But as I said, it’s also a business where we’re shaping. We just announced the sale of our </w:t>
      </w:r>
      <w:r w:rsidR="0078317A">
        <w:rPr>
          <w:rFonts w:ascii="Times New Roman" w:hAnsi="Times New Roman"/>
        </w:rPr>
        <w:t>P</w:t>
      </w:r>
      <w:r w:rsidR="00BE231E">
        <w:rPr>
          <w:rFonts w:ascii="Times New Roman" w:hAnsi="Times New Roman"/>
        </w:rPr>
        <w:t>ublic business which will complete in Q3 this year, which means we’ve now exited all of the specialist longitudinal face-to-face businesses</w:t>
      </w:r>
      <w:r w:rsidR="00E62384">
        <w:rPr>
          <w:rFonts w:ascii="Times New Roman" w:hAnsi="Times New Roman"/>
        </w:rPr>
        <w:t>, w</w:t>
      </w:r>
      <w:r w:rsidR="00BE231E">
        <w:rPr>
          <w:rFonts w:ascii="Times New Roman" w:hAnsi="Times New Roman"/>
        </w:rPr>
        <w:t>hilst the acquisitions of Blackwood</w:t>
      </w:r>
      <w:r w:rsidR="007A450B">
        <w:rPr>
          <w:rFonts w:ascii="Times New Roman" w:hAnsi="Times New Roman"/>
        </w:rPr>
        <w:t xml:space="preserve"> Seven and Qmee will bring in more technology-led </w:t>
      </w:r>
      <w:r w:rsidR="0078317A">
        <w:rPr>
          <w:rFonts w:ascii="Times New Roman" w:hAnsi="Times New Roman"/>
        </w:rPr>
        <w:t xml:space="preserve">offers and </w:t>
      </w:r>
      <w:r w:rsidR="007A450B">
        <w:rPr>
          <w:rFonts w:ascii="Times New Roman" w:hAnsi="Times New Roman"/>
        </w:rPr>
        <w:t xml:space="preserve">skills, which will make our future revenue less resource dependent in terms of delivering future growth and more technology-led and again, more recurring in nature.  </w:t>
      </w:r>
      <w:r>
        <w:rPr>
          <w:rFonts w:ascii="Times New Roman" w:hAnsi="Times New Roman"/>
        </w:rPr>
        <w:t xml:space="preserve">So lots of progress in these different times.  </w:t>
      </w:r>
    </w:p>
    <w:p w14:paraId="3001A93B" w14:textId="77777777" w:rsidR="00D71AF0" w:rsidRDefault="00D71AF0" w:rsidP="006E3660">
      <w:pPr>
        <w:tabs>
          <w:tab w:val="left" w:pos="2268"/>
          <w:tab w:val="left" w:pos="4536"/>
        </w:tabs>
        <w:ind w:left="2265" w:hanging="2265"/>
        <w:jc w:val="both"/>
        <w:rPr>
          <w:rFonts w:ascii="Times New Roman" w:hAnsi="Times New Roman"/>
        </w:rPr>
      </w:pPr>
    </w:p>
    <w:p w14:paraId="43D55811" w14:textId="7C54F6AF" w:rsidR="00627A76" w:rsidRDefault="00D71AF0" w:rsidP="006E3660">
      <w:pPr>
        <w:tabs>
          <w:tab w:val="left" w:pos="2268"/>
          <w:tab w:val="left" w:pos="4536"/>
        </w:tabs>
        <w:ind w:left="2265" w:hanging="2265"/>
        <w:jc w:val="both"/>
        <w:rPr>
          <w:rFonts w:ascii="Times New Roman" w:hAnsi="Times New Roman"/>
        </w:rPr>
      </w:pPr>
      <w:r>
        <w:rPr>
          <w:rFonts w:ascii="Times New Roman" w:hAnsi="Times New Roman"/>
        </w:rPr>
        <w:tab/>
      </w:r>
      <w:r w:rsidR="00F658D4">
        <w:rPr>
          <w:rFonts w:ascii="Times New Roman" w:hAnsi="Times New Roman"/>
        </w:rPr>
        <w:t xml:space="preserve">Now, let’s look at the numbers.  Moving on to the next slide, these are the Q1 highlights.  We’ve got 6% revenue growth, which delivers our highest ever Q1 revenues at </w:t>
      </w:r>
      <w:r>
        <w:rPr>
          <w:rFonts w:ascii="Times New Roman" w:hAnsi="Times New Roman"/>
        </w:rPr>
        <w:t>$</w:t>
      </w:r>
      <w:r w:rsidR="00F658D4">
        <w:rPr>
          <w:rFonts w:ascii="Times New Roman" w:hAnsi="Times New Roman"/>
        </w:rPr>
        <w:t>911 million.  We’ve got 6</w:t>
      </w:r>
      <w:r w:rsidR="00E734CE">
        <w:rPr>
          <w:rFonts w:ascii="Times New Roman" w:hAnsi="Times New Roman"/>
        </w:rPr>
        <w:t>%</w:t>
      </w:r>
      <w:r w:rsidR="00F658D4">
        <w:rPr>
          <w:rFonts w:ascii="Times New Roman" w:hAnsi="Times New Roman"/>
        </w:rPr>
        <w:t xml:space="preserve"> growth in gross margin, and the gross margin percentage continues to improve</w:t>
      </w:r>
      <w:r w:rsidR="00CF5CC0">
        <w:rPr>
          <w:rFonts w:ascii="Times New Roman" w:hAnsi="Times New Roman"/>
        </w:rPr>
        <w:t>,</w:t>
      </w:r>
      <w:r w:rsidR="00F658D4">
        <w:rPr>
          <w:rFonts w:ascii="Times New Roman" w:hAnsi="Times New Roman"/>
        </w:rPr>
        <w:t xml:space="preserve"> </w:t>
      </w:r>
      <w:r w:rsidR="00E734CE">
        <w:rPr>
          <w:rFonts w:ascii="Times New Roman" w:hAnsi="Times New Roman"/>
        </w:rPr>
        <w:t xml:space="preserve">again as our product mix changes, $144 million of EBITDA which is up 16% on last year, a $32 million improvement in working capital, and </w:t>
      </w:r>
      <w:r w:rsidR="00B521D8">
        <w:rPr>
          <w:rFonts w:ascii="Times New Roman" w:hAnsi="Times New Roman"/>
        </w:rPr>
        <w:t xml:space="preserve">as Peter will go through, we have the continued confidence to keep investing in capex, especially in new technology to improve what we do, how we do it and our offers to our clients.  </w:t>
      </w:r>
    </w:p>
    <w:p w14:paraId="47E772D8" w14:textId="77777777" w:rsidR="00B521D8" w:rsidRDefault="00B521D8" w:rsidP="006E3660">
      <w:pPr>
        <w:tabs>
          <w:tab w:val="left" w:pos="2268"/>
          <w:tab w:val="left" w:pos="4536"/>
        </w:tabs>
        <w:ind w:left="2265" w:hanging="2265"/>
        <w:jc w:val="both"/>
        <w:rPr>
          <w:rFonts w:ascii="Times New Roman" w:hAnsi="Times New Roman"/>
        </w:rPr>
      </w:pPr>
    </w:p>
    <w:p w14:paraId="6B559BD1" w14:textId="77777777" w:rsidR="00390F21" w:rsidRDefault="00B521D8" w:rsidP="006E3660">
      <w:pPr>
        <w:tabs>
          <w:tab w:val="left" w:pos="2268"/>
          <w:tab w:val="left" w:pos="4536"/>
        </w:tabs>
        <w:ind w:left="2265" w:hanging="2265"/>
        <w:jc w:val="both"/>
        <w:rPr>
          <w:rFonts w:ascii="Times New Roman" w:hAnsi="Times New Roman"/>
        </w:rPr>
      </w:pPr>
      <w:r>
        <w:rPr>
          <w:rFonts w:ascii="Times New Roman" w:hAnsi="Times New Roman"/>
        </w:rPr>
        <w:tab/>
        <w:t xml:space="preserve">On the next slide you’ve got the P&amp;L, and you can see that the 6% growth in Q1 is </w:t>
      </w:r>
      <w:r w:rsidR="00FD5A62">
        <w:rPr>
          <w:rFonts w:ascii="Times New Roman" w:hAnsi="Times New Roman"/>
        </w:rPr>
        <w:t xml:space="preserve">worth just under $60 million, and that leads to a $36 million increase in gross margin and a $90 million EBITDA improvement.  </w:t>
      </w:r>
      <w:r w:rsidR="000E439E">
        <w:rPr>
          <w:rFonts w:ascii="Times New Roman" w:hAnsi="Times New Roman"/>
        </w:rPr>
        <w:t xml:space="preserve">Our EBITDA margin is just shy of 16%, </w:t>
      </w:r>
      <w:r w:rsidR="00B502EC">
        <w:rPr>
          <w:rFonts w:ascii="Times New Roman" w:hAnsi="Times New Roman"/>
        </w:rPr>
        <w:t>up</w:t>
      </w:r>
      <w:r w:rsidR="000E439E">
        <w:rPr>
          <w:rFonts w:ascii="Times New Roman" w:hAnsi="Times New Roman"/>
        </w:rPr>
        <w:t xml:space="preserve"> 1.3% on the same quarter last year.  </w:t>
      </w:r>
      <w:r w:rsidR="00B502EC">
        <w:rPr>
          <w:rFonts w:ascii="Times New Roman" w:hAnsi="Times New Roman"/>
        </w:rPr>
        <w:t>The revenue to EBITDA flow-through should be around 45% to 50%, i.e.</w:t>
      </w:r>
      <w:r w:rsidR="00390F21">
        <w:rPr>
          <w:rFonts w:ascii="Times New Roman" w:hAnsi="Times New Roman"/>
        </w:rPr>
        <w:t>,</w:t>
      </w:r>
      <w:r w:rsidR="00B502EC">
        <w:rPr>
          <w:rFonts w:ascii="Times New Roman" w:hAnsi="Times New Roman"/>
        </w:rPr>
        <w:t xml:space="preserve"> $0.50 on the dollar of increased revenue becomes improved EBITDA.  </w:t>
      </w:r>
    </w:p>
    <w:p w14:paraId="2948AB6A" w14:textId="77777777" w:rsidR="00390F21" w:rsidRDefault="00390F21" w:rsidP="006E3660">
      <w:pPr>
        <w:tabs>
          <w:tab w:val="left" w:pos="2268"/>
          <w:tab w:val="left" w:pos="4536"/>
        </w:tabs>
        <w:ind w:left="2265" w:hanging="2265"/>
        <w:jc w:val="both"/>
        <w:rPr>
          <w:rFonts w:ascii="Times New Roman" w:hAnsi="Times New Roman"/>
        </w:rPr>
      </w:pPr>
    </w:p>
    <w:p w14:paraId="152DAD53" w14:textId="72E96BA4" w:rsidR="00B521D8" w:rsidRDefault="00390F21" w:rsidP="006E3660">
      <w:pPr>
        <w:tabs>
          <w:tab w:val="left" w:pos="2268"/>
          <w:tab w:val="left" w:pos="4536"/>
        </w:tabs>
        <w:ind w:left="2265" w:hanging="2265"/>
        <w:jc w:val="both"/>
        <w:rPr>
          <w:rFonts w:ascii="Times New Roman" w:hAnsi="Times New Roman"/>
        </w:rPr>
      </w:pPr>
      <w:r>
        <w:rPr>
          <w:rFonts w:ascii="Times New Roman" w:hAnsi="Times New Roman"/>
        </w:rPr>
        <w:tab/>
      </w:r>
      <w:r w:rsidR="00B502EC">
        <w:rPr>
          <w:rFonts w:ascii="Times New Roman" w:hAnsi="Times New Roman"/>
        </w:rPr>
        <w:t xml:space="preserve">We’re slightly lower than that in Q1.  </w:t>
      </w:r>
      <w:r>
        <w:rPr>
          <w:rFonts w:ascii="Times New Roman" w:hAnsi="Times New Roman"/>
        </w:rPr>
        <w:t>Y</w:t>
      </w:r>
      <w:r w:rsidR="00B502EC">
        <w:rPr>
          <w:rFonts w:ascii="Times New Roman" w:hAnsi="Times New Roman"/>
        </w:rPr>
        <w:t>ou can see on the slide the G</w:t>
      </w:r>
      <w:r>
        <w:rPr>
          <w:rFonts w:ascii="Times New Roman" w:hAnsi="Times New Roman"/>
        </w:rPr>
        <w:t>&amp;</w:t>
      </w:r>
      <w:r w:rsidR="00B502EC">
        <w:rPr>
          <w:rFonts w:ascii="Times New Roman" w:hAnsi="Times New Roman"/>
        </w:rPr>
        <w:t xml:space="preserve">A costs are increasing.  In part, this is as teams get back to the office and we start traveling again, but also our technology costs are increasing, both from increased licenses and cloud costs as we modernize the estate and our client offer.  </w:t>
      </w:r>
      <w:r w:rsidR="009503EE">
        <w:rPr>
          <w:rFonts w:ascii="Times New Roman" w:hAnsi="Times New Roman"/>
        </w:rPr>
        <w:t xml:space="preserve">Staff costs in these changing times, I mentioned inflation earlier, are under pressure, and it’s important that we are passing through any inflation to our clients.  And therefore, it’s good to see that revenue growth running nicely ahead in the first quarter of our </w:t>
      </w:r>
      <w:r w:rsidR="009503EE">
        <w:rPr>
          <w:rFonts w:ascii="Times New Roman" w:hAnsi="Times New Roman"/>
        </w:rPr>
        <w:lastRenderedPageBreak/>
        <w:t>staff cost increases.  Some of the increases we’</w:t>
      </w:r>
      <w:r w:rsidR="00D84CB4">
        <w:rPr>
          <w:rFonts w:ascii="Times New Roman" w:hAnsi="Times New Roman"/>
        </w:rPr>
        <w:t>re seeing here are as</w:t>
      </w:r>
      <w:r w:rsidR="009503EE">
        <w:rPr>
          <w:rFonts w:ascii="Times New Roman" w:hAnsi="Times New Roman"/>
        </w:rPr>
        <w:t xml:space="preserve"> a result of actions we took in H2 last year to</w:t>
      </w:r>
      <w:r w:rsidR="00D84CB4">
        <w:rPr>
          <w:rFonts w:ascii="Times New Roman" w:hAnsi="Times New Roman"/>
        </w:rPr>
        <w:t xml:space="preserve"> lock in power and reduce churn, which we’re now seeing the benefits of.  </w:t>
      </w:r>
    </w:p>
    <w:p w14:paraId="2C526F12" w14:textId="77777777" w:rsidR="00CD6DEE" w:rsidRDefault="00CD6DEE" w:rsidP="006E3660">
      <w:pPr>
        <w:tabs>
          <w:tab w:val="left" w:pos="2268"/>
          <w:tab w:val="left" w:pos="4536"/>
        </w:tabs>
        <w:ind w:left="2265" w:hanging="2265"/>
        <w:jc w:val="both"/>
        <w:rPr>
          <w:rFonts w:ascii="Times New Roman" w:hAnsi="Times New Roman"/>
        </w:rPr>
      </w:pPr>
    </w:p>
    <w:p w14:paraId="6AA06CB3" w14:textId="43D331FB" w:rsidR="00627A76" w:rsidRDefault="00CD6DEE" w:rsidP="006E3660">
      <w:pPr>
        <w:tabs>
          <w:tab w:val="left" w:pos="2268"/>
          <w:tab w:val="left" w:pos="4536"/>
        </w:tabs>
        <w:ind w:left="2265" w:hanging="2265"/>
        <w:jc w:val="both"/>
        <w:rPr>
          <w:rFonts w:ascii="Times New Roman" w:hAnsi="Times New Roman"/>
        </w:rPr>
      </w:pPr>
      <w:r>
        <w:rPr>
          <w:rFonts w:ascii="Times New Roman" w:hAnsi="Times New Roman"/>
        </w:rPr>
        <w:tab/>
        <w:t xml:space="preserve">If </w:t>
      </w:r>
      <w:r w:rsidR="00560E4C">
        <w:rPr>
          <w:rFonts w:ascii="Times New Roman" w:hAnsi="Times New Roman"/>
        </w:rPr>
        <w:t xml:space="preserve">we </w:t>
      </w:r>
      <w:r>
        <w:rPr>
          <w:rFonts w:ascii="Times New Roman" w:hAnsi="Times New Roman"/>
        </w:rPr>
        <w:t xml:space="preserve">move on, if we look at the underlying trends in the business, you can see this is a business delivering sustainable revenue growth, and as I said earlier, our order book points to this continuing, and consistent growth in LTM EBITDA margins.  The margin is 2.6% better than it was 12 months ago as a result of </w:t>
      </w:r>
      <w:r w:rsidR="00560E4C">
        <w:rPr>
          <w:rFonts w:ascii="Times New Roman" w:hAnsi="Times New Roman"/>
        </w:rPr>
        <w:t>the</w:t>
      </w:r>
      <w:r>
        <w:rPr>
          <w:rFonts w:ascii="Times New Roman" w:hAnsi="Times New Roman"/>
        </w:rPr>
        <w:t xml:space="preserve"> reshaped portfolio and all the work </w:t>
      </w:r>
      <w:r w:rsidR="00BC11AF">
        <w:rPr>
          <w:rFonts w:ascii="Times New Roman" w:hAnsi="Times New Roman"/>
        </w:rPr>
        <w:t xml:space="preserve">done </w:t>
      </w:r>
      <w:r>
        <w:rPr>
          <w:rFonts w:ascii="Times New Roman" w:hAnsi="Times New Roman"/>
        </w:rPr>
        <w:t xml:space="preserve">in embedding cost savings to create a stronger, more efficient business.    </w:t>
      </w:r>
    </w:p>
    <w:p w14:paraId="5EE2B78F" w14:textId="77777777" w:rsidR="00504C1B" w:rsidRDefault="00504C1B" w:rsidP="006E3660">
      <w:pPr>
        <w:tabs>
          <w:tab w:val="left" w:pos="2268"/>
          <w:tab w:val="left" w:pos="4536"/>
        </w:tabs>
        <w:ind w:left="2265" w:hanging="2265"/>
        <w:jc w:val="both"/>
        <w:rPr>
          <w:rFonts w:ascii="Times New Roman" w:hAnsi="Times New Roman"/>
        </w:rPr>
      </w:pPr>
    </w:p>
    <w:p w14:paraId="0E4BE8D6" w14:textId="630E81E0" w:rsidR="00665BD1" w:rsidRDefault="00504C1B" w:rsidP="006E3660">
      <w:pPr>
        <w:tabs>
          <w:tab w:val="left" w:pos="2268"/>
          <w:tab w:val="left" w:pos="4536"/>
        </w:tabs>
        <w:ind w:left="2265" w:hanging="2265"/>
        <w:jc w:val="both"/>
        <w:rPr>
          <w:rFonts w:ascii="Times New Roman" w:hAnsi="Times New Roman"/>
        </w:rPr>
      </w:pPr>
      <w:r>
        <w:rPr>
          <w:rFonts w:ascii="Times New Roman" w:hAnsi="Times New Roman"/>
        </w:rPr>
        <w:tab/>
        <w:t>Let’s look at the revenues in more detail.  As this chart shows, all of our continuing businesses delive</w:t>
      </w:r>
      <w:r w:rsidR="00A02196">
        <w:rPr>
          <w:rFonts w:ascii="Times New Roman" w:hAnsi="Times New Roman"/>
        </w:rPr>
        <w:t>red</w:t>
      </w:r>
      <w:r>
        <w:rPr>
          <w:rFonts w:ascii="Times New Roman" w:hAnsi="Times New Roman"/>
        </w:rPr>
        <w:t xml:space="preserve"> growth in the first quarter, in particular, our more syndicated recurring businesses, which have generally grown double digit. Our </w:t>
      </w:r>
      <w:r w:rsidR="001852A4">
        <w:rPr>
          <w:rFonts w:ascii="Times New Roman" w:hAnsi="Times New Roman"/>
        </w:rPr>
        <w:t xml:space="preserve">shopper panel businesses, </w:t>
      </w:r>
      <w:r w:rsidR="00665BD1">
        <w:rPr>
          <w:rFonts w:ascii="Times New Roman" w:hAnsi="Times New Roman"/>
        </w:rPr>
        <w:t>Numerator and Worldpanel, delivered the strongest growth, with Numerator’s panel business up over 30%, very much in line with the ambitious plans we had when we bought the business.  Media had a strong start, in particular our audience measurement business, and Profiles, as I said, is delivering really strong double digit growth from external clients.  And the Public business</w:t>
      </w:r>
      <w:r w:rsidR="004E0062">
        <w:rPr>
          <w:rFonts w:ascii="Times New Roman" w:hAnsi="Times New Roman"/>
        </w:rPr>
        <w:t>,</w:t>
      </w:r>
      <w:r w:rsidR="00665BD1">
        <w:rPr>
          <w:rFonts w:ascii="Times New Roman" w:hAnsi="Times New Roman"/>
        </w:rPr>
        <w:t xml:space="preserve"> included here because the sale is not yet closed, is seeing declines in the UK due to less work being done collecting COVID-related data.  So across the board for the continuing business it’s been a strong start.  </w:t>
      </w:r>
    </w:p>
    <w:p w14:paraId="31803DC0" w14:textId="77777777" w:rsidR="00665BD1" w:rsidRDefault="00665BD1" w:rsidP="006E3660">
      <w:pPr>
        <w:tabs>
          <w:tab w:val="left" w:pos="2268"/>
          <w:tab w:val="left" w:pos="4536"/>
        </w:tabs>
        <w:ind w:left="2265" w:hanging="2265"/>
        <w:jc w:val="both"/>
        <w:rPr>
          <w:rFonts w:ascii="Times New Roman" w:hAnsi="Times New Roman"/>
        </w:rPr>
      </w:pPr>
    </w:p>
    <w:p w14:paraId="78E621F2" w14:textId="7E9F8CF6" w:rsidR="003E0EB5" w:rsidRDefault="00665BD1" w:rsidP="006E3660">
      <w:pPr>
        <w:tabs>
          <w:tab w:val="left" w:pos="2268"/>
          <w:tab w:val="left" w:pos="4536"/>
        </w:tabs>
        <w:ind w:left="2265" w:hanging="2265"/>
        <w:jc w:val="both"/>
        <w:rPr>
          <w:rFonts w:ascii="Times New Roman" w:hAnsi="Times New Roman"/>
        </w:rPr>
      </w:pPr>
      <w:r>
        <w:rPr>
          <w:rFonts w:ascii="Times New Roman" w:hAnsi="Times New Roman"/>
        </w:rPr>
        <w:tab/>
        <w:t xml:space="preserve">Let’s now look at the 4% growth delivered by Insights, and let’s look at that in a bit more detail.  Firstly, this is </w:t>
      </w:r>
      <w:r w:rsidR="001D0BB8">
        <w:rPr>
          <w:rFonts w:ascii="Times New Roman" w:hAnsi="Times New Roman"/>
        </w:rPr>
        <w:t xml:space="preserve">a </w:t>
      </w:r>
      <w:r>
        <w:rPr>
          <w:rFonts w:ascii="Times New Roman" w:hAnsi="Times New Roman"/>
        </w:rPr>
        <w:t xml:space="preserve">picture by geography, and you’ll see it’s the next picture which reflects the fact that we have a truly global business.  In the Americas we’ve seen strong </w:t>
      </w:r>
      <w:r w:rsidR="00785467">
        <w:rPr>
          <w:rFonts w:ascii="Times New Roman" w:hAnsi="Times New Roman"/>
        </w:rPr>
        <w:t xml:space="preserve">renewals and new client wins and excellent growth across LatAm.  Both markets have been strong at pushing price.  APAC is proving very resilient.  We’ve seen powerful growth in India, which is a continuation of a trend we’ve seen for the last 12 months or so, and most of the markets in the region are growing year-on-year.  China has had a difficult start, in particular in terms of being able to deliver revenue.  No surprise given the lockdowns in the market.  But we do have a healthy order book, so once the lockdowns lift in China, we are expecting to see a little bit of a rebound.  </w:t>
      </w:r>
    </w:p>
    <w:p w14:paraId="3D97C1FB" w14:textId="77777777" w:rsidR="003E0EB5" w:rsidRDefault="003E0EB5" w:rsidP="006E3660">
      <w:pPr>
        <w:tabs>
          <w:tab w:val="left" w:pos="2268"/>
          <w:tab w:val="left" w:pos="4536"/>
        </w:tabs>
        <w:ind w:left="2265" w:hanging="2265"/>
        <w:jc w:val="both"/>
        <w:rPr>
          <w:rFonts w:ascii="Times New Roman" w:hAnsi="Times New Roman"/>
        </w:rPr>
      </w:pPr>
    </w:p>
    <w:p w14:paraId="58AE4889" w14:textId="77777777" w:rsidR="00F53D60" w:rsidRDefault="003E0EB5" w:rsidP="006E3660">
      <w:pPr>
        <w:tabs>
          <w:tab w:val="left" w:pos="2268"/>
          <w:tab w:val="left" w:pos="4536"/>
        </w:tabs>
        <w:ind w:left="2265" w:hanging="2265"/>
        <w:jc w:val="both"/>
        <w:rPr>
          <w:rFonts w:ascii="Times New Roman" w:hAnsi="Times New Roman"/>
        </w:rPr>
      </w:pPr>
      <w:r>
        <w:rPr>
          <w:rFonts w:ascii="Times New Roman" w:hAnsi="Times New Roman"/>
        </w:rPr>
        <w:tab/>
      </w:r>
      <w:r w:rsidR="00785467">
        <w:rPr>
          <w:rFonts w:ascii="Times New Roman" w:hAnsi="Times New Roman"/>
        </w:rPr>
        <w:t xml:space="preserve">Trading in EMEA is much more mixed.  We’ve seen good growth in </w:t>
      </w:r>
      <w:r>
        <w:rPr>
          <w:rFonts w:ascii="Times New Roman" w:hAnsi="Times New Roman"/>
        </w:rPr>
        <w:t xml:space="preserve">southern Europe, but this has been, to some extent, offset by slower starts in the UK, especially for our more quick turn or project type work around creative and advisory.  However, the main reason for the year-on-year decline is Russia and Ukraine, which we still included in these numbers for now.  </w:t>
      </w:r>
    </w:p>
    <w:p w14:paraId="71E1F239" w14:textId="77777777" w:rsidR="00F53D60" w:rsidRDefault="00F53D60" w:rsidP="006E3660">
      <w:pPr>
        <w:tabs>
          <w:tab w:val="left" w:pos="2268"/>
          <w:tab w:val="left" w:pos="4536"/>
        </w:tabs>
        <w:ind w:left="2265" w:hanging="2265"/>
        <w:jc w:val="both"/>
        <w:rPr>
          <w:rFonts w:ascii="Times New Roman" w:hAnsi="Times New Roman"/>
        </w:rPr>
      </w:pPr>
    </w:p>
    <w:p w14:paraId="340560FF" w14:textId="6D78B5D7" w:rsidR="00665BD1" w:rsidRDefault="00F53D60" w:rsidP="006E3660">
      <w:pPr>
        <w:tabs>
          <w:tab w:val="left" w:pos="2268"/>
          <w:tab w:val="left" w:pos="4536"/>
        </w:tabs>
        <w:ind w:left="2265" w:hanging="2265"/>
        <w:jc w:val="both"/>
        <w:rPr>
          <w:rFonts w:ascii="Times New Roman" w:hAnsi="Times New Roman"/>
        </w:rPr>
      </w:pPr>
      <w:r>
        <w:rPr>
          <w:rFonts w:ascii="Times New Roman" w:hAnsi="Times New Roman"/>
        </w:rPr>
        <w:lastRenderedPageBreak/>
        <w:tab/>
      </w:r>
      <w:r w:rsidR="003E0EB5">
        <w:rPr>
          <w:rFonts w:ascii="Times New Roman" w:hAnsi="Times New Roman"/>
        </w:rPr>
        <w:t xml:space="preserve">In Russia, we have stopped taking orders and we’ve announced our intention to suspend our operations there. </w:t>
      </w:r>
      <w:r w:rsidR="008A1913">
        <w:rPr>
          <w:rFonts w:ascii="Times New Roman" w:hAnsi="Times New Roman"/>
        </w:rPr>
        <w:t xml:space="preserve">To this end, we’ve also begun the process of transferring our ownership of these businesses to existing minority shareholders.  We’ve also made it clear we have no intention to provide ongoing access to our data, technology or our infrastructure.  You’ll see in the accounts, we’ll written off the value of our investments in Russia, and any other assets such as cash or receivables.  So as a result, there’s a $43 million exceptional charge that’s booked in our Q1 statutory numbers.  </w:t>
      </w:r>
      <w:r w:rsidR="00CC251B">
        <w:rPr>
          <w:rFonts w:ascii="Times New Roman" w:hAnsi="Times New Roman"/>
        </w:rPr>
        <w:t>We’</w:t>
      </w:r>
      <w:r w:rsidR="006230C7">
        <w:rPr>
          <w:rFonts w:ascii="Times New Roman" w:hAnsi="Times New Roman"/>
        </w:rPr>
        <w:t>re talking to our auditor</w:t>
      </w:r>
      <w:r w:rsidR="00CC251B">
        <w:rPr>
          <w:rFonts w:ascii="Times New Roman" w:hAnsi="Times New Roman"/>
        </w:rPr>
        <w:t xml:space="preserve">s about how best to represent the Russian numbers going forward.  </w:t>
      </w:r>
    </w:p>
    <w:p w14:paraId="2002C8E1" w14:textId="77777777" w:rsidR="001A7E18" w:rsidRDefault="001A7E18" w:rsidP="006E3660">
      <w:pPr>
        <w:tabs>
          <w:tab w:val="left" w:pos="2268"/>
          <w:tab w:val="left" w:pos="4536"/>
        </w:tabs>
        <w:ind w:left="2265" w:hanging="2265"/>
        <w:jc w:val="both"/>
        <w:rPr>
          <w:rFonts w:ascii="Times New Roman" w:hAnsi="Times New Roman"/>
        </w:rPr>
      </w:pPr>
    </w:p>
    <w:p w14:paraId="5885E6B0" w14:textId="18733AB9" w:rsidR="00044681" w:rsidRDefault="001A7E18" w:rsidP="006E3660">
      <w:pPr>
        <w:tabs>
          <w:tab w:val="left" w:pos="2268"/>
          <w:tab w:val="left" w:pos="4536"/>
        </w:tabs>
        <w:ind w:left="2265" w:hanging="2265"/>
        <w:jc w:val="both"/>
        <w:rPr>
          <w:rFonts w:ascii="Times New Roman" w:hAnsi="Times New Roman"/>
        </w:rPr>
      </w:pPr>
      <w:r>
        <w:rPr>
          <w:rFonts w:ascii="Times New Roman" w:hAnsi="Times New Roman"/>
        </w:rPr>
        <w:tab/>
        <w:t>Moving on to the next chart, and this is looking at the Insights revenue, so the same revenue as the previous slide but broken down by solution</w:t>
      </w:r>
      <w:r w:rsidR="00F53D60">
        <w:rPr>
          <w:rFonts w:ascii="Times New Roman" w:hAnsi="Times New Roman"/>
        </w:rPr>
        <w:t>, a</w:t>
      </w:r>
      <w:r>
        <w:rPr>
          <w:rFonts w:ascii="Times New Roman" w:hAnsi="Times New Roman"/>
        </w:rPr>
        <w:t xml:space="preserve">nd you can see what a strong start we had with our highly recurring Brand business.  This double digit growth, a mixture of new wins and pricing, is supported by a better offer as we’ve invested in a much more automated </w:t>
      </w:r>
      <w:r w:rsidR="00F53D60">
        <w:rPr>
          <w:rFonts w:ascii="Times New Roman" w:hAnsi="Times New Roman"/>
        </w:rPr>
        <w:t>B</w:t>
      </w:r>
      <w:r>
        <w:rPr>
          <w:rFonts w:ascii="Times New Roman" w:hAnsi="Times New Roman"/>
        </w:rPr>
        <w:t xml:space="preserve">rand solution.  And this creates a really strong foundation for the business not just for this year but for future years as well. </w:t>
      </w:r>
    </w:p>
    <w:p w14:paraId="44706531" w14:textId="77777777" w:rsidR="00044681" w:rsidRDefault="00044681" w:rsidP="006E3660">
      <w:pPr>
        <w:tabs>
          <w:tab w:val="left" w:pos="2268"/>
          <w:tab w:val="left" w:pos="4536"/>
        </w:tabs>
        <w:ind w:left="2265" w:hanging="2265"/>
        <w:jc w:val="both"/>
        <w:rPr>
          <w:rFonts w:ascii="Times New Roman" w:hAnsi="Times New Roman"/>
        </w:rPr>
      </w:pPr>
    </w:p>
    <w:p w14:paraId="4EBB1C71" w14:textId="0D606957" w:rsidR="00044681" w:rsidRDefault="00044681" w:rsidP="006E3660">
      <w:pPr>
        <w:tabs>
          <w:tab w:val="left" w:pos="2268"/>
          <w:tab w:val="left" w:pos="4536"/>
        </w:tabs>
        <w:ind w:left="2265" w:hanging="2265"/>
        <w:jc w:val="both"/>
        <w:rPr>
          <w:rFonts w:ascii="Times New Roman" w:hAnsi="Times New Roman"/>
        </w:rPr>
      </w:pPr>
      <w:r>
        <w:rPr>
          <w:rFonts w:ascii="Times New Roman" w:hAnsi="Times New Roman"/>
        </w:rPr>
        <w:tab/>
      </w:r>
      <w:r w:rsidR="001A7E18">
        <w:rPr>
          <w:rFonts w:ascii="Times New Roman" w:hAnsi="Times New Roman"/>
        </w:rPr>
        <w:t>In general, our longer term</w:t>
      </w:r>
      <w:r w:rsidR="00F53D60">
        <w:rPr>
          <w:rFonts w:ascii="Times New Roman" w:hAnsi="Times New Roman"/>
        </w:rPr>
        <w:t>,</w:t>
      </w:r>
      <w:r w:rsidR="001A7E18">
        <w:rPr>
          <w:rFonts w:ascii="Times New Roman" w:hAnsi="Times New Roman"/>
        </w:rPr>
        <w:t xml:space="preserve"> more embedded recurrent solutions, in particular around</w:t>
      </w:r>
      <w:r>
        <w:rPr>
          <w:rFonts w:ascii="Times New Roman" w:hAnsi="Times New Roman"/>
        </w:rPr>
        <w:t xml:space="preserve"> Media and B</w:t>
      </w:r>
      <w:r w:rsidR="001A7E18">
        <w:rPr>
          <w:rFonts w:ascii="Times New Roman" w:hAnsi="Times New Roman"/>
        </w:rPr>
        <w:t xml:space="preserve">rand, are doing well.  What we’ve seen in the first quarter is that the quicker turn solutions, such as creative, where we’re testing new client ads, for example, have had a slower start, though our order book into Q2 and beyond does point to some improvement here.  And it may well </w:t>
      </w:r>
      <w:r w:rsidR="00904660">
        <w:rPr>
          <w:rFonts w:ascii="Times New Roman" w:hAnsi="Times New Roman"/>
        </w:rPr>
        <w:t xml:space="preserve">be that this caution in the first quarter is a sign that our clients are being a little bit careful with their investments.  </w:t>
      </w:r>
      <w:r>
        <w:rPr>
          <w:rFonts w:ascii="Times New Roman" w:hAnsi="Times New Roman"/>
        </w:rPr>
        <w:t xml:space="preserve">We do continue to see exceptional growth, over 30%, on Kantar Marketplace, which is our do it together interactive platform for our clients, and we’re going to continue to push more clients towards this higher margin solution.  </w:t>
      </w:r>
      <w:r>
        <w:rPr>
          <w:rFonts w:ascii="Times New Roman" w:hAnsi="Times New Roman"/>
        </w:rPr>
        <w:tab/>
        <w:t xml:space="preserve">So in the round it’s been a solid start </w:t>
      </w:r>
      <w:r w:rsidR="0048308C">
        <w:rPr>
          <w:rFonts w:ascii="Times New Roman" w:hAnsi="Times New Roman"/>
        </w:rPr>
        <w:t>for</w:t>
      </w:r>
      <w:r>
        <w:rPr>
          <w:rFonts w:ascii="Times New Roman" w:hAnsi="Times New Roman"/>
        </w:rPr>
        <w:t xml:space="preserve"> Insights</w:t>
      </w:r>
      <w:r w:rsidR="007E7C61">
        <w:rPr>
          <w:rFonts w:ascii="Times New Roman" w:hAnsi="Times New Roman"/>
        </w:rPr>
        <w:t>,</w:t>
      </w:r>
      <w:r>
        <w:rPr>
          <w:rFonts w:ascii="Times New Roman" w:hAnsi="Times New Roman"/>
        </w:rPr>
        <w:t xml:space="preserve"> </w:t>
      </w:r>
      <w:r w:rsidR="007E7C61">
        <w:rPr>
          <w:rFonts w:ascii="Times New Roman" w:hAnsi="Times New Roman"/>
        </w:rPr>
        <w:t xml:space="preserve">underpinned by a healthy position for our Brand offer.  </w:t>
      </w:r>
    </w:p>
    <w:p w14:paraId="463ED949" w14:textId="77777777" w:rsidR="007E7C61" w:rsidRDefault="007E7C61" w:rsidP="006E3660">
      <w:pPr>
        <w:tabs>
          <w:tab w:val="left" w:pos="2268"/>
          <w:tab w:val="left" w:pos="4536"/>
        </w:tabs>
        <w:ind w:left="2265" w:hanging="2265"/>
        <w:jc w:val="both"/>
        <w:rPr>
          <w:rFonts w:ascii="Times New Roman" w:hAnsi="Times New Roman"/>
        </w:rPr>
      </w:pPr>
    </w:p>
    <w:p w14:paraId="1C611085" w14:textId="46B5DD10" w:rsidR="007E7C61" w:rsidRDefault="007E7C61" w:rsidP="006E3660">
      <w:pPr>
        <w:tabs>
          <w:tab w:val="left" w:pos="2268"/>
          <w:tab w:val="left" w:pos="4536"/>
        </w:tabs>
        <w:ind w:left="2265" w:hanging="2265"/>
        <w:jc w:val="both"/>
        <w:rPr>
          <w:rFonts w:ascii="Times New Roman" w:hAnsi="Times New Roman"/>
        </w:rPr>
      </w:pPr>
      <w:r>
        <w:rPr>
          <w:rFonts w:ascii="Times New Roman" w:hAnsi="Times New Roman"/>
        </w:rPr>
        <w:tab/>
        <w:t>Finally on the revenue</w:t>
      </w:r>
      <w:r w:rsidR="0048308C">
        <w:rPr>
          <w:rFonts w:ascii="Times New Roman" w:hAnsi="Times New Roman"/>
        </w:rPr>
        <w:t>,</w:t>
      </w:r>
      <w:r>
        <w:rPr>
          <w:rFonts w:ascii="Times New Roman" w:hAnsi="Times New Roman"/>
        </w:rPr>
        <w:t xml:space="preserve"> which is the next chart, which is a chart that pulls it all together, all of our revenues by geographic region, you can see we’ve had good growth in all the regions, with the one exception being the UK, which has had a slow start in Insights, but in particular the Public business is dragging the UK down.  This is all, in the UK, offsetting the growth in Media measurement, and Worldpanel are the same.  Across the rest of Europe we’re seeing good growth, again, from Media and Worldpanel, and we’re seeing very strong growth in APAC, as I touched on.  That growth is coming across all our businesses.</w:t>
      </w:r>
    </w:p>
    <w:p w14:paraId="31EDE805" w14:textId="77777777" w:rsidR="007E7C61" w:rsidRDefault="007E7C61" w:rsidP="006E3660">
      <w:pPr>
        <w:tabs>
          <w:tab w:val="left" w:pos="2268"/>
          <w:tab w:val="left" w:pos="4536"/>
        </w:tabs>
        <w:ind w:left="2265" w:hanging="2265"/>
        <w:jc w:val="both"/>
        <w:rPr>
          <w:rFonts w:ascii="Times New Roman" w:hAnsi="Times New Roman"/>
        </w:rPr>
      </w:pPr>
    </w:p>
    <w:p w14:paraId="2776F7C7" w14:textId="50BB7F45" w:rsidR="00627A76" w:rsidRDefault="007E7C61" w:rsidP="006E3660">
      <w:pPr>
        <w:tabs>
          <w:tab w:val="left" w:pos="2268"/>
          <w:tab w:val="left" w:pos="4536"/>
        </w:tabs>
        <w:ind w:left="2265" w:hanging="2265"/>
        <w:jc w:val="both"/>
        <w:rPr>
          <w:rFonts w:ascii="Times New Roman" w:hAnsi="Times New Roman"/>
        </w:rPr>
      </w:pPr>
      <w:r>
        <w:rPr>
          <w:rFonts w:ascii="Times New Roman" w:hAnsi="Times New Roman"/>
        </w:rPr>
        <w:tab/>
        <w:t xml:space="preserve">In America we’re seeing growth from Insights </w:t>
      </w:r>
      <w:r w:rsidR="00412607">
        <w:rPr>
          <w:rFonts w:ascii="Times New Roman" w:hAnsi="Times New Roman"/>
        </w:rPr>
        <w:t xml:space="preserve">and Numerator, and LatAm, again, we’re seeing growth across all parts of the business, not least as our businesses down in LatAm are very used to pushing prices in high inflation markets.  In the round, this has been a good Q1 for Kantar.  </w:t>
      </w:r>
    </w:p>
    <w:p w14:paraId="54B8CDC9" w14:textId="77777777" w:rsidR="00412607" w:rsidRDefault="00412607" w:rsidP="006E3660">
      <w:pPr>
        <w:tabs>
          <w:tab w:val="left" w:pos="2268"/>
          <w:tab w:val="left" w:pos="4536"/>
        </w:tabs>
        <w:ind w:left="2265" w:hanging="2265"/>
        <w:jc w:val="both"/>
        <w:rPr>
          <w:rFonts w:ascii="Times New Roman" w:hAnsi="Times New Roman"/>
        </w:rPr>
      </w:pPr>
    </w:p>
    <w:p w14:paraId="440E5F72" w14:textId="2BA6A307" w:rsidR="00412607" w:rsidRDefault="00412607" w:rsidP="006E3660">
      <w:pPr>
        <w:tabs>
          <w:tab w:val="left" w:pos="2268"/>
          <w:tab w:val="left" w:pos="4536"/>
        </w:tabs>
        <w:ind w:left="2265" w:hanging="2265"/>
        <w:jc w:val="both"/>
        <w:rPr>
          <w:rFonts w:ascii="Times New Roman" w:hAnsi="Times New Roman"/>
        </w:rPr>
      </w:pPr>
      <w:r>
        <w:rPr>
          <w:rFonts w:ascii="Times New Roman" w:hAnsi="Times New Roman"/>
        </w:rPr>
        <w:lastRenderedPageBreak/>
        <w:tab/>
      </w:r>
      <w:r w:rsidR="00D70677">
        <w:rPr>
          <w:rFonts w:ascii="Times New Roman" w:hAnsi="Times New Roman"/>
        </w:rPr>
        <w:t>I’m now</w:t>
      </w:r>
      <w:r>
        <w:rPr>
          <w:rFonts w:ascii="Times New Roman" w:hAnsi="Times New Roman"/>
        </w:rPr>
        <w:t xml:space="preserve"> going to hand over to Peter to go through the balance sheet and liquidity.  Peter.</w:t>
      </w:r>
    </w:p>
    <w:p w14:paraId="05C9C92E" w14:textId="77777777" w:rsidR="00412607" w:rsidRDefault="00412607" w:rsidP="006E3660">
      <w:pPr>
        <w:tabs>
          <w:tab w:val="left" w:pos="2268"/>
          <w:tab w:val="left" w:pos="4536"/>
        </w:tabs>
        <w:ind w:left="2265" w:hanging="2265"/>
        <w:jc w:val="both"/>
        <w:rPr>
          <w:rFonts w:ascii="Times New Roman" w:hAnsi="Times New Roman"/>
        </w:rPr>
      </w:pPr>
    </w:p>
    <w:p w14:paraId="58228EC0" w14:textId="55CDEBFD" w:rsidR="00412607" w:rsidRDefault="00412607" w:rsidP="006E3660">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t>Thank you, Ian.  I’m on slide 15, total working capital and capex.  I’m pleased to report that we continue to maintain the significant gains we’ve made in working capital management since 2019</w:t>
      </w:r>
      <w:r w:rsidR="009F3468">
        <w:rPr>
          <w:rFonts w:ascii="Times New Roman" w:hAnsi="Times New Roman"/>
        </w:rPr>
        <w:t>.  The</w:t>
      </w:r>
      <w:r>
        <w:rPr>
          <w:rFonts w:ascii="Times New Roman" w:hAnsi="Times New Roman"/>
        </w:rPr>
        <w:t xml:space="preserve"> $32 million in </w:t>
      </w:r>
      <w:r w:rsidR="00E23D3A">
        <w:rPr>
          <w:rFonts w:ascii="Times New Roman" w:hAnsi="Times New Roman"/>
        </w:rPr>
        <w:t>[indiscernible</w:t>
      </w:r>
      <w:r w:rsidR="009F3468">
        <w:rPr>
          <w:rFonts w:ascii="Times New Roman" w:hAnsi="Times New Roman"/>
        </w:rPr>
        <w:t xml:space="preserve"> – 15:39</w:t>
      </w:r>
      <w:r w:rsidR="00E23D3A">
        <w:rPr>
          <w:rFonts w:ascii="Times New Roman" w:hAnsi="Times New Roman"/>
        </w:rPr>
        <w:t>]</w:t>
      </w:r>
      <w:r w:rsidR="009F3468">
        <w:rPr>
          <w:rFonts w:ascii="Times New Roman" w:hAnsi="Times New Roman"/>
        </w:rPr>
        <w:t xml:space="preserve"> compared to March 2021 is mostly driven by Numerator, which it should be noted that despite the increase</w:t>
      </w:r>
      <w:r w:rsidR="003634F8">
        <w:rPr>
          <w:rFonts w:ascii="Times New Roman" w:hAnsi="Times New Roman"/>
        </w:rPr>
        <w:t>d</w:t>
      </w:r>
      <w:r w:rsidR="009F3468">
        <w:rPr>
          <w:rFonts w:ascii="Times New Roman" w:hAnsi="Times New Roman"/>
        </w:rPr>
        <w:t xml:space="preserve"> revenues we’ve maintained our underlying improve</w:t>
      </w:r>
      <w:r w:rsidR="00042797">
        <w:rPr>
          <w:rFonts w:ascii="Times New Roman" w:hAnsi="Times New Roman"/>
        </w:rPr>
        <w:t>ments in working capital year-on</w:t>
      </w:r>
      <w:r w:rsidR="009F3468">
        <w:rPr>
          <w:rFonts w:ascii="Times New Roman" w:hAnsi="Times New Roman"/>
        </w:rPr>
        <w:t xml:space="preserve">-year.  </w:t>
      </w:r>
    </w:p>
    <w:p w14:paraId="7B1C8961" w14:textId="77777777" w:rsidR="00042797" w:rsidRDefault="00042797" w:rsidP="006E3660">
      <w:pPr>
        <w:tabs>
          <w:tab w:val="left" w:pos="2268"/>
          <w:tab w:val="left" w:pos="4536"/>
        </w:tabs>
        <w:ind w:left="2265" w:hanging="2265"/>
        <w:jc w:val="both"/>
        <w:rPr>
          <w:rFonts w:ascii="Times New Roman" w:hAnsi="Times New Roman"/>
        </w:rPr>
      </w:pPr>
    </w:p>
    <w:p w14:paraId="10CF3C50" w14:textId="0DDA8BD8" w:rsidR="00042797" w:rsidRDefault="00042797" w:rsidP="006E3660">
      <w:pPr>
        <w:tabs>
          <w:tab w:val="left" w:pos="2268"/>
          <w:tab w:val="left" w:pos="4536"/>
        </w:tabs>
        <w:ind w:left="2265" w:hanging="2265"/>
        <w:jc w:val="both"/>
        <w:rPr>
          <w:rFonts w:ascii="Times New Roman" w:hAnsi="Times New Roman"/>
        </w:rPr>
      </w:pPr>
      <w:r>
        <w:rPr>
          <w:rFonts w:ascii="Times New Roman" w:hAnsi="Times New Roman"/>
        </w:rPr>
        <w:tab/>
        <w:t xml:space="preserve">Moving on to capex, as Ian mentioned before, our expenditure has increased this quarter by $7 million year-on-year.  </w:t>
      </w:r>
      <w:r w:rsidR="008268F1">
        <w:rPr>
          <w:rFonts w:ascii="Times New Roman" w:hAnsi="Times New Roman"/>
        </w:rPr>
        <w:t xml:space="preserve">The increase is driven by our continual investments in our growth platforms, including listed </w:t>
      </w:r>
      <w:r w:rsidR="008268F1" w:rsidRPr="003634F8">
        <w:rPr>
          <w:rFonts w:ascii="Times New Roman" w:hAnsi="Times New Roman"/>
        </w:rPr>
        <w:t>brand guidance</w:t>
      </w:r>
      <w:r w:rsidR="008268F1">
        <w:rPr>
          <w:rFonts w:ascii="Times New Roman" w:hAnsi="Times New Roman"/>
        </w:rPr>
        <w:t xml:space="preserve">, marketplace, and our big data service Worldpanel Plus.  </w:t>
      </w:r>
    </w:p>
    <w:p w14:paraId="14339478" w14:textId="77777777" w:rsidR="008268F1" w:rsidRDefault="008268F1" w:rsidP="006E3660">
      <w:pPr>
        <w:tabs>
          <w:tab w:val="left" w:pos="2268"/>
          <w:tab w:val="left" w:pos="4536"/>
        </w:tabs>
        <w:ind w:left="2265" w:hanging="2265"/>
        <w:jc w:val="both"/>
        <w:rPr>
          <w:rFonts w:ascii="Times New Roman" w:hAnsi="Times New Roman"/>
        </w:rPr>
      </w:pPr>
    </w:p>
    <w:p w14:paraId="19D37F83" w14:textId="11421216" w:rsidR="008268F1" w:rsidRDefault="008268F1" w:rsidP="006E3660">
      <w:pPr>
        <w:tabs>
          <w:tab w:val="left" w:pos="2268"/>
          <w:tab w:val="left" w:pos="4536"/>
        </w:tabs>
        <w:ind w:left="2265" w:hanging="2265"/>
        <w:jc w:val="both"/>
        <w:rPr>
          <w:rFonts w:ascii="Times New Roman" w:hAnsi="Times New Roman"/>
        </w:rPr>
      </w:pPr>
      <w:r>
        <w:rPr>
          <w:rFonts w:ascii="Times New Roman" w:hAnsi="Times New Roman"/>
        </w:rPr>
        <w:tab/>
        <w:t xml:space="preserve">Now turning to our leverage.  Our pro forma adjusted last 12 months EBITDA of $822 million includes the usual adjustments.  We’ve added $132 million of incremental run rate savings and a full 12 months of Numerator EBITDA, which excluded the Health division that was sold at the end of Q1 last year, and we’ve again normalized for the higher than usual incentive payments relating to 2021.  </w:t>
      </w:r>
    </w:p>
    <w:p w14:paraId="67AD6E95" w14:textId="77777777" w:rsidR="008268F1" w:rsidRDefault="008268F1" w:rsidP="006E3660">
      <w:pPr>
        <w:tabs>
          <w:tab w:val="left" w:pos="2268"/>
          <w:tab w:val="left" w:pos="4536"/>
        </w:tabs>
        <w:ind w:left="2265" w:hanging="2265"/>
        <w:jc w:val="both"/>
        <w:rPr>
          <w:rFonts w:ascii="Times New Roman" w:hAnsi="Times New Roman"/>
        </w:rPr>
      </w:pPr>
    </w:p>
    <w:p w14:paraId="35503883" w14:textId="16C6B6A3" w:rsidR="008268F1" w:rsidRDefault="008268F1" w:rsidP="006E3660">
      <w:pPr>
        <w:tabs>
          <w:tab w:val="left" w:pos="2268"/>
          <w:tab w:val="left" w:pos="4536"/>
        </w:tabs>
        <w:ind w:left="2265" w:hanging="2265"/>
        <w:jc w:val="both"/>
        <w:rPr>
          <w:rFonts w:ascii="Times New Roman" w:hAnsi="Times New Roman"/>
        </w:rPr>
      </w:pPr>
      <w:r>
        <w:rPr>
          <w:rFonts w:ascii="Times New Roman" w:hAnsi="Times New Roman"/>
        </w:rPr>
        <w:tab/>
        <w:t xml:space="preserve">Moving on to our leverage.  </w:t>
      </w:r>
      <w:r w:rsidR="000B0F4C">
        <w:rPr>
          <w:rFonts w:ascii="Times New Roman" w:hAnsi="Times New Roman"/>
        </w:rPr>
        <w:t>Our p</w:t>
      </w:r>
      <w:r>
        <w:rPr>
          <w:rFonts w:ascii="Times New Roman" w:hAnsi="Times New Roman"/>
        </w:rPr>
        <w:t>ro forma senior secured net debt as a multiple of pro forma</w:t>
      </w:r>
      <w:r w:rsidR="000B0F4C">
        <w:rPr>
          <w:rFonts w:ascii="Times New Roman" w:hAnsi="Times New Roman"/>
        </w:rPr>
        <w:t xml:space="preserve"> adjusted EBITDA was 3.7 times in March, </w:t>
      </w:r>
      <w:r>
        <w:rPr>
          <w:rFonts w:ascii="Times New Roman" w:hAnsi="Times New Roman"/>
        </w:rPr>
        <w:t xml:space="preserve">in line with the last quarter.  </w:t>
      </w:r>
    </w:p>
    <w:p w14:paraId="6216496D" w14:textId="77777777" w:rsidR="008268F1" w:rsidRDefault="008268F1" w:rsidP="006E3660">
      <w:pPr>
        <w:tabs>
          <w:tab w:val="left" w:pos="2268"/>
          <w:tab w:val="left" w:pos="4536"/>
        </w:tabs>
        <w:ind w:left="2265" w:hanging="2265"/>
        <w:jc w:val="both"/>
        <w:rPr>
          <w:rFonts w:ascii="Times New Roman" w:hAnsi="Times New Roman"/>
        </w:rPr>
      </w:pPr>
    </w:p>
    <w:p w14:paraId="3AF2FD62" w14:textId="1AC9754A" w:rsidR="008268F1" w:rsidRDefault="008268F1" w:rsidP="006E3660">
      <w:pPr>
        <w:tabs>
          <w:tab w:val="left" w:pos="2268"/>
          <w:tab w:val="left" w:pos="4536"/>
        </w:tabs>
        <w:ind w:left="2265" w:hanging="2265"/>
        <w:jc w:val="both"/>
        <w:rPr>
          <w:rFonts w:ascii="Times New Roman" w:hAnsi="Times New Roman"/>
        </w:rPr>
      </w:pPr>
      <w:r>
        <w:rPr>
          <w:rFonts w:ascii="Times New Roman" w:hAnsi="Times New Roman"/>
        </w:rPr>
        <w:tab/>
        <w:t>And finally turning to our cash.  The balance at March of $424 million reflects the cash within the senior lenders perimeter.  The revolver remained undrawn at quarter end</w:t>
      </w:r>
      <w:r w:rsidR="000B0F4C">
        <w:rPr>
          <w:rFonts w:ascii="Times New Roman" w:hAnsi="Times New Roman"/>
        </w:rPr>
        <w:t>,</w:t>
      </w:r>
      <w:r>
        <w:rPr>
          <w:rFonts w:ascii="Times New Roman" w:hAnsi="Times New Roman"/>
        </w:rPr>
        <w:t xml:space="preserve"> and total liquidity at the end of March was approximately $885 million, including undrawn facilities.  </w:t>
      </w:r>
    </w:p>
    <w:p w14:paraId="6E73778F" w14:textId="77777777" w:rsidR="008268F1" w:rsidRDefault="008268F1" w:rsidP="006E3660">
      <w:pPr>
        <w:tabs>
          <w:tab w:val="left" w:pos="2268"/>
          <w:tab w:val="left" w:pos="4536"/>
        </w:tabs>
        <w:ind w:left="2265" w:hanging="2265"/>
        <w:jc w:val="both"/>
        <w:rPr>
          <w:rFonts w:ascii="Times New Roman" w:hAnsi="Times New Roman"/>
        </w:rPr>
      </w:pPr>
    </w:p>
    <w:p w14:paraId="52581B54" w14:textId="5F1D162D" w:rsidR="008268F1" w:rsidRDefault="008268F1" w:rsidP="006E3660">
      <w:pPr>
        <w:tabs>
          <w:tab w:val="left" w:pos="2268"/>
          <w:tab w:val="left" w:pos="4536"/>
        </w:tabs>
        <w:ind w:left="2265" w:hanging="2265"/>
        <w:jc w:val="both"/>
        <w:rPr>
          <w:rFonts w:ascii="Times New Roman" w:hAnsi="Times New Roman"/>
        </w:rPr>
      </w:pPr>
      <w:r>
        <w:rPr>
          <w:rFonts w:ascii="Times New Roman" w:hAnsi="Times New Roman"/>
        </w:rPr>
        <w:tab/>
        <w:t>And now on slide 17, which shows key drivers of cash and liquidity in the senior lender group for the first quarter.  As usual</w:t>
      </w:r>
      <w:r w:rsidR="00824929">
        <w:rPr>
          <w:rFonts w:ascii="Times New Roman" w:hAnsi="Times New Roman"/>
        </w:rPr>
        <w:t>,</w:t>
      </w:r>
      <w:r>
        <w:rPr>
          <w:rFonts w:ascii="Times New Roman" w:hAnsi="Times New Roman"/>
        </w:rPr>
        <w:t xml:space="preserve"> starting at the left of the slide, we benefited from $144 million of EBITDA plus a net working capital inflow of $37</w:t>
      </w:r>
      <w:r w:rsidR="000776A9">
        <w:rPr>
          <w:rFonts w:ascii="Times New Roman" w:hAnsi="Times New Roman"/>
        </w:rPr>
        <w:t xml:space="preserve"> [ph]</w:t>
      </w:r>
      <w:r>
        <w:rPr>
          <w:rFonts w:ascii="Times New Roman" w:hAnsi="Times New Roman"/>
        </w:rPr>
        <w:t xml:space="preserve">.  </w:t>
      </w:r>
      <w:r w:rsidR="000776A9">
        <w:rPr>
          <w:rFonts w:ascii="Times New Roman" w:hAnsi="Times New Roman"/>
        </w:rPr>
        <w:t xml:space="preserve">These inflows, along with our cash balance, enabled us to fund our employee incentives that we had discussed previously, tax, capex and restructuring costs.  The changes in financing mostly reflect our lease repayments in the quarter.  The M&amp;A costs relate to advisor fees and our restructuring costs related to the activity that Ian has already mentioned, as we reshape our business operations.  </w:t>
      </w:r>
    </w:p>
    <w:p w14:paraId="7D040FA2" w14:textId="77777777" w:rsidR="000776A9" w:rsidRDefault="000776A9" w:rsidP="006E3660">
      <w:pPr>
        <w:tabs>
          <w:tab w:val="left" w:pos="2268"/>
          <w:tab w:val="left" w:pos="4536"/>
        </w:tabs>
        <w:ind w:left="2265" w:hanging="2265"/>
        <w:jc w:val="both"/>
        <w:rPr>
          <w:rFonts w:ascii="Times New Roman" w:hAnsi="Times New Roman"/>
        </w:rPr>
      </w:pPr>
    </w:p>
    <w:p w14:paraId="1FD8A5AD" w14:textId="2B29FFD1" w:rsidR="000776A9" w:rsidRDefault="000776A9" w:rsidP="006E3660">
      <w:pPr>
        <w:tabs>
          <w:tab w:val="left" w:pos="2268"/>
          <w:tab w:val="left" w:pos="4536"/>
        </w:tabs>
        <w:ind w:left="2265" w:hanging="2265"/>
        <w:jc w:val="both"/>
        <w:rPr>
          <w:rFonts w:ascii="Times New Roman" w:hAnsi="Times New Roman"/>
        </w:rPr>
      </w:pPr>
      <w:r>
        <w:rPr>
          <w:rFonts w:ascii="Times New Roman" w:hAnsi="Times New Roman"/>
        </w:rPr>
        <w:tab/>
      </w:r>
      <w:r w:rsidR="008C0F57">
        <w:rPr>
          <w:rFonts w:ascii="Times New Roman" w:hAnsi="Times New Roman"/>
        </w:rPr>
        <w:t>On the [indiscernible – 17</w:t>
      </w:r>
      <w:r w:rsidR="002B295C">
        <w:rPr>
          <w:rFonts w:ascii="Times New Roman" w:hAnsi="Times New Roman"/>
        </w:rPr>
        <w:t>:</w:t>
      </w:r>
      <w:r w:rsidR="008C0F57">
        <w:rPr>
          <w:rFonts w:ascii="Times New Roman" w:hAnsi="Times New Roman"/>
        </w:rPr>
        <w:t xml:space="preserve">55] </w:t>
      </w:r>
      <w:r w:rsidR="002B295C">
        <w:rPr>
          <w:rFonts w:ascii="Times New Roman" w:hAnsi="Times New Roman"/>
        </w:rPr>
        <w:t xml:space="preserve">slide, </w:t>
      </w:r>
      <w:r w:rsidR="008C0F57">
        <w:rPr>
          <w:rFonts w:ascii="Times New Roman" w:hAnsi="Times New Roman"/>
        </w:rPr>
        <w:t xml:space="preserve">our cash position at the end of March was $424 million and </w:t>
      </w:r>
      <w:r w:rsidR="002B295C">
        <w:rPr>
          <w:rFonts w:ascii="Times New Roman" w:hAnsi="Times New Roman"/>
        </w:rPr>
        <w:t>including our</w:t>
      </w:r>
      <w:r w:rsidR="008C0F57">
        <w:rPr>
          <w:rFonts w:ascii="Times New Roman" w:hAnsi="Times New Roman"/>
        </w:rPr>
        <w:t xml:space="preserve"> </w:t>
      </w:r>
      <w:r w:rsidR="00A62E07">
        <w:rPr>
          <w:rFonts w:ascii="Times New Roman" w:hAnsi="Times New Roman"/>
        </w:rPr>
        <w:t xml:space="preserve">undrawn </w:t>
      </w:r>
      <w:r w:rsidR="008C0F57">
        <w:rPr>
          <w:rFonts w:ascii="Times New Roman" w:hAnsi="Times New Roman"/>
        </w:rPr>
        <w:t>facilities</w:t>
      </w:r>
      <w:r w:rsidR="002B295C">
        <w:rPr>
          <w:rFonts w:ascii="Times New Roman" w:hAnsi="Times New Roman"/>
        </w:rPr>
        <w:t>, they</w:t>
      </w:r>
      <w:r w:rsidR="008C0F57">
        <w:rPr>
          <w:rFonts w:ascii="Times New Roman" w:hAnsi="Times New Roman"/>
        </w:rPr>
        <w:t xml:space="preserve"> provided over $885 million of accessible </w:t>
      </w:r>
      <w:r w:rsidR="00A62E07">
        <w:rPr>
          <w:rFonts w:ascii="Times New Roman" w:hAnsi="Times New Roman"/>
        </w:rPr>
        <w:t xml:space="preserve">liquidity. </w:t>
      </w:r>
    </w:p>
    <w:p w14:paraId="27BFA892" w14:textId="77777777" w:rsidR="00A62E07" w:rsidRDefault="00A62E07" w:rsidP="006E3660">
      <w:pPr>
        <w:tabs>
          <w:tab w:val="left" w:pos="2268"/>
          <w:tab w:val="left" w:pos="4536"/>
        </w:tabs>
        <w:ind w:left="2265" w:hanging="2265"/>
        <w:jc w:val="both"/>
        <w:rPr>
          <w:rFonts w:ascii="Times New Roman" w:hAnsi="Times New Roman"/>
        </w:rPr>
      </w:pPr>
    </w:p>
    <w:p w14:paraId="294FF5E8" w14:textId="2B41F001" w:rsidR="00A62E07" w:rsidRDefault="002B295C" w:rsidP="006E3660">
      <w:pPr>
        <w:tabs>
          <w:tab w:val="left" w:pos="2268"/>
          <w:tab w:val="left" w:pos="4536"/>
        </w:tabs>
        <w:ind w:left="2265" w:hanging="2265"/>
        <w:jc w:val="both"/>
        <w:rPr>
          <w:rFonts w:ascii="Times New Roman" w:hAnsi="Times New Roman"/>
        </w:rPr>
      </w:pPr>
      <w:r>
        <w:rPr>
          <w:rFonts w:ascii="Times New Roman" w:hAnsi="Times New Roman"/>
        </w:rPr>
        <w:lastRenderedPageBreak/>
        <w:tab/>
        <w:t>I’ll now h</w:t>
      </w:r>
      <w:r w:rsidR="00A62E07">
        <w:rPr>
          <w:rFonts w:ascii="Times New Roman" w:hAnsi="Times New Roman"/>
        </w:rPr>
        <w:t>and back to Ian, who will provide a trading update.</w:t>
      </w:r>
    </w:p>
    <w:p w14:paraId="771A3547" w14:textId="77777777" w:rsidR="00A62E07" w:rsidRDefault="00A62E07" w:rsidP="006E3660">
      <w:pPr>
        <w:tabs>
          <w:tab w:val="left" w:pos="2268"/>
          <w:tab w:val="left" w:pos="4536"/>
        </w:tabs>
        <w:ind w:left="2265" w:hanging="2265"/>
        <w:jc w:val="both"/>
        <w:rPr>
          <w:rFonts w:ascii="Times New Roman" w:hAnsi="Times New Roman"/>
        </w:rPr>
      </w:pPr>
    </w:p>
    <w:p w14:paraId="5C903DBB" w14:textId="2D270A39" w:rsidR="00A62E07" w:rsidRDefault="00A62E07" w:rsidP="006E3660">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Thanks, Peter.  Moving on to slide 19, I think a very strong 2021.  I think it was very important that we maintained momentum into Q1 and beyond, and I really feel like we’ve done that.  As you’ve heard, we’ve delivered 6% revenue growth and our sales to date, as I said, contracts signed are strongly up</w:t>
      </w:r>
      <w:r w:rsidR="00677355">
        <w:rPr>
          <w:rFonts w:ascii="Times New Roman" w:hAnsi="Times New Roman"/>
        </w:rPr>
        <w:t>—</w:t>
      </w:r>
      <w:r>
        <w:rPr>
          <w:rFonts w:ascii="Times New Roman" w:hAnsi="Times New Roman"/>
        </w:rPr>
        <w:t xml:space="preserve">up 10%.  So </w:t>
      </w:r>
      <w:r w:rsidR="00461566">
        <w:rPr>
          <w:rFonts w:ascii="Times New Roman" w:hAnsi="Times New Roman"/>
        </w:rPr>
        <w:t xml:space="preserve">the order book is healthy and our secured revenue as a percentage of our target is very much on track.  So that’s all good, and particularly encouraging in a slightly more challenging </w:t>
      </w:r>
      <w:r w:rsidR="00262029">
        <w:rPr>
          <w:rFonts w:ascii="Times New Roman" w:hAnsi="Times New Roman"/>
        </w:rPr>
        <w:t xml:space="preserve">and </w:t>
      </w:r>
      <w:r w:rsidR="00461566">
        <w:rPr>
          <w:rFonts w:ascii="Times New Roman" w:hAnsi="Times New Roman"/>
        </w:rPr>
        <w:t>uncertain time</w:t>
      </w:r>
      <w:r w:rsidR="00262029">
        <w:rPr>
          <w:rFonts w:ascii="Times New Roman" w:hAnsi="Times New Roman"/>
        </w:rPr>
        <w:t>s,</w:t>
      </w:r>
      <w:r w:rsidR="00461566">
        <w:rPr>
          <w:rFonts w:ascii="Times New Roman" w:hAnsi="Times New Roman"/>
        </w:rPr>
        <w:t xml:space="preserve"> as we touched on.</w:t>
      </w:r>
    </w:p>
    <w:p w14:paraId="3ECE59CC" w14:textId="77777777" w:rsidR="00461566" w:rsidRDefault="00461566" w:rsidP="006E3660">
      <w:pPr>
        <w:tabs>
          <w:tab w:val="left" w:pos="2268"/>
          <w:tab w:val="left" w:pos="4536"/>
        </w:tabs>
        <w:ind w:left="2265" w:hanging="2265"/>
        <w:jc w:val="both"/>
        <w:rPr>
          <w:rFonts w:ascii="Times New Roman" w:hAnsi="Times New Roman"/>
        </w:rPr>
      </w:pPr>
    </w:p>
    <w:p w14:paraId="041AB24B" w14:textId="77777777" w:rsidR="00677355" w:rsidRDefault="00461566" w:rsidP="006E3660">
      <w:pPr>
        <w:tabs>
          <w:tab w:val="left" w:pos="2268"/>
          <w:tab w:val="left" w:pos="4536"/>
        </w:tabs>
        <w:ind w:left="2265" w:hanging="2265"/>
        <w:jc w:val="both"/>
        <w:rPr>
          <w:rFonts w:ascii="Times New Roman" w:hAnsi="Times New Roman"/>
        </w:rPr>
      </w:pPr>
      <w:r>
        <w:rPr>
          <w:rFonts w:ascii="Times New Roman" w:hAnsi="Times New Roman"/>
        </w:rPr>
        <w:tab/>
        <w:t xml:space="preserve">We </w:t>
      </w:r>
      <w:r w:rsidR="00262029">
        <w:rPr>
          <w:rFonts w:ascii="Times New Roman" w:hAnsi="Times New Roman"/>
        </w:rPr>
        <w:t xml:space="preserve">will continue to focus on pricing, increasing rates much more frequently than we have historically, </w:t>
      </w:r>
      <w:r w:rsidR="00DC0156">
        <w:rPr>
          <w:rFonts w:ascii="Times New Roman" w:hAnsi="Times New Roman"/>
        </w:rPr>
        <w:t>learning lessons from some of our colleagues who are used to managing in higher inflation economies, and we’ll continue to stay focused on cost and headcount so we do not undo all the good work over the past couple of years</w:t>
      </w:r>
      <w:r w:rsidR="00677355">
        <w:rPr>
          <w:rFonts w:ascii="Times New Roman" w:hAnsi="Times New Roman"/>
        </w:rPr>
        <w:t>.  A lot of the cost savings to date</w:t>
      </w:r>
      <w:r w:rsidR="00DC0156">
        <w:rPr>
          <w:rFonts w:ascii="Times New Roman" w:hAnsi="Times New Roman"/>
        </w:rPr>
        <w:t xml:space="preserve"> have been removing what was essentially spare capacity from the business.  The savings that are still to come, the savings that Peter touched on in the run rate, are largely around new ways of working, arguably harder to deliver but very sustainable.  And you’ve heard from Peter that we have plans to deliver over $130 million more of run rate savings in the next 18 months.  All of these are change projects that are underway and some of the savings we’ll get the benefits of in the rest of 2022.  </w:t>
      </w:r>
    </w:p>
    <w:p w14:paraId="3B92CB9F" w14:textId="77777777" w:rsidR="00677355" w:rsidRDefault="00677355" w:rsidP="006E3660">
      <w:pPr>
        <w:tabs>
          <w:tab w:val="left" w:pos="2268"/>
          <w:tab w:val="left" w:pos="4536"/>
        </w:tabs>
        <w:ind w:left="2265" w:hanging="2265"/>
        <w:jc w:val="both"/>
        <w:rPr>
          <w:rFonts w:ascii="Times New Roman" w:hAnsi="Times New Roman"/>
        </w:rPr>
      </w:pPr>
    </w:p>
    <w:p w14:paraId="6EB655DA" w14:textId="77777777" w:rsidR="00E706AB" w:rsidRDefault="00677355" w:rsidP="006E3660">
      <w:pPr>
        <w:tabs>
          <w:tab w:val="left" w:pos="2268"/>
          <w:tab w:val="left" w:pos="4536"/>
        </w:tabs>
        <w:ind w:left="2265" w:hanging="2265"/>
        <w:jc w:val="both"/>
        <w:rPr>
          <w:rFonts w:ascii="Times New Roman" w:hAnsi="Times New Roman"/>
        </w:rPr>
      </w:pPr>
      <w:r>
        <w:rPr>
          <w:rFonts w:ascii="Times New Roman" w:hAnsi="Times New Roman"/>
        </w:rPr>
        <w:tab/>
      </w:r>
      <w:r w:rsidR="00DC0156">
        <w:rPr>
          <w:rFonts w:ascii="Times New Roman" w:hAnsi="Times New Roman"/>
        </w:rPr>
        <w:t>The savings essentially fall into four main areas.  The savings around our operations which is essentially how we do things, and that’s coming from the investments we’ve been making in automation and new processes</w:t>
      </w:r>
      <w:r w:rsidR="00BD1A2C">
        <w:rPr>
          <w:rFonts w:ascii="Times New Roman" w:hAnsi="Times New Roman"/>
        </w:rPr>
        <w:t>,</w:t>
      </w:r>
      <w:r w:rsidR="00DC0156">
        <w:rPr>
          <w:rFonts w:ascii="Times New Roman" w:hAnsi="Times New Roman"/>
        </w:rPr>
        <w:t xml:space="preserve"> in particular around our surveys from design to completion</w:t>
      </w:r>
      <w:r w:rsidR="00BD1A2C">
        <w:rPr>
          <w:rFonts w:ascii="Times New Roman" w:hAnsi="Times New Roman"/>
        </w:rPr>
        <w:t>,</w:t>
      </w:r>
      <w:r w:rsidR="00DC0156">
        <w:rPr>
          <w:rFonts w:ascii="Times New Roman" w:hAnsi="Times New Roman"/>
        </w:rPr>
        <w:t xml:space="preserve"> so the end to end process there around how we get things done.  We also continue to look at how </w:t>
      </w:r>
      <w:r w:rsidR="00755294">
        <w:rPr>
          <w:rFonts w:ascii="Times New Roman" w:hAnsi="Times New Roman"/>
        </w:rPr>
        <w:t xml:space="preserve">we’re set up as an organization, aligned to the new structure, and in particular how Chris, the new CEO, wants to continue to run the business.  </w:t>
      </w:r>
    </w:p>
    <w:p w14:paraId="339DBDCE" w14:textId="77777777" w:rsidR="00E706AB" w:rsidRDefault="00E706AB" w:rsidP="006E3660">
      <w:pPr>
        <w:tabs>
          <w:tab w:val="left" w:pos="2268"/>
          <w:tab w:val="left" w:pos="4536"/>
        </w:tabs>
        <w:ind w:left="2265" w:hanging="2265"/>
        <w:jc w:val="both"/>
        <w:rPr>
          <w:rFonts w:ascii="Times New Roman" w:hAnsi="Times New Roman"/>
        </w:rPr>
      </w:pPr>
    </w:p>
    <w:p w14:paraId="18444643" w14:textId="4587559D" w:rsidR="00E706AB" w:rsidRDefault="00E706AB" w:rsidP="006E3660">
      <w:pPr>
        <w:tabs>
          <w:tab w:val="left" w:pos="2268"/>
          <w:tab w:val="left" w:pos="4536"/>
        </w:tabs>
        <w:ind w:left="2265" w:hanging="2265"/>
        <w:jc w:val="both"/>
        <w:rPr>
          <w:rFonts w:ascii="Times New Roman" w:hAnsi="Times New Roman"/>
        </w:rPr>
      </w:pPr>
      <w:r>
        <w:rPr>
          <w:rFonts w:ascii="Times New Roman" w:hAnsi="Times New Roman"/>
        </w:rPr>
        <w:tab/>
      </w:r>
      <w:r w:rsidR="00755294">
        <w:rPr>
          <w:rFonts w:ascii="Times New Roman" w:hAnsi="Times New Roman"/>
        </w:rPr>
        <w:t>We’</w:t>
      </w:r>
      <w:r w:rsidR="00500BF5">
        <w:rPr>
          <w:rFonts w:ascii="Times New Roman" w:hAnsi="Times New Roman"/>
        </w:rPr>
        <w:t xml:space="preserve">ve got considerable savings to come out of the back office, in particular, around finance and HR, where we’re in the process of implementing the operating model.  Now this is supported by new tools, technology and new ways of working.  And this is a process that’s been in place now as a project up and running for the last 18 months.  </w:t>
      </w:r>
    </w:p>
    <w:p w14:paraId="05B6B535" w14:textId="77777777" w:rsidR="00E706AB" w:rsidRDefault="00E706AB" w:rsidP="006E3660">
      <w:pPr>
        <w:tabs>
          <w:tab w:val="left" w:pos="2268"/>
          <w:tab w:val="left" w:pos="4536"/>
        </w:tabs>
        <w:ind w:left="2265" w:hanging="2265"/>
        <w:jc w:val="both"/>
        <w:rPr>
          <w:rFonts w:ascii="Times New Roman" w:hAnsi="Times New Roman"/>
        </w:rPr>
      </w:pPr>
    </w:p>
    <w:p w14:paraId="3349175B" w14:textId="4D527098" w:rsidR="00612AB9" w:rsidRDefault="00E706AB" w:rsidP="006E3660">
      <w:pPr>
        <w:tabs>
          <w:tab w:val="left" w:pos="2268"/>
          <w:tab w:val="left" w:pos="4536"/>
        </w:tabs>
        <w:ind w:left="2265" w:hanging="2265"/>
        <w:jc w:val="both"/>
        <w:rPr>
          <w:rFonts w:ascii="Times New Roman" w:hAnsi="Times New Roman"/>
        </w:rPr>
      </w:pPr>
      <w:r>
        <w:rPr>
          <w:rFonts w:ascii="Times New Roman" w:hAnsi="Times New Roman"/>
        </w:rPr>
        <w:tab/>
      </w:r>
      <w:r w:rsidR="00500BF5">
        <w:rPr>
          <w:rFonts w:ascii="Times New Roman" w:hAnsi="Times New Roman"/>
        </w:rPr>
        <w:t>We have recruited recently over 100 new roles into our centre of excellence in [indiscernible – 20</w:t>
      </w:r>
      <w:r>
        <w:rPr>
          <w:rFonts w:ascii="Times New Roman" w:hAnsi="Times New Roman"/>
        </w:rPr>
        <w:t>:</w:t>
      </w:r>
      <w:r w:rsidR="00500BF5">
        <w:rPr>
          <w:rFonts w:ascii="Times New Roman" w:hAnsi="Times New Roman"/>
        </w:rPr>
        <w:t xml:space="preserve">49] and we’re in the middle of going live with this new model in our first two markets of the UK and the </w:t>
      </w:r>
      <w:r w:rsidR="00612AB9">
        <w:rPr>
          <w:rFonts w:ascii="Times New Roman" w:hAnsi="Times New Roman"/>
        </w:rPr>
        <w:t xml:space="preserve">US, with more markets to come across the rest of the year.  </w:t>
      </w:r>
    </w:p>
    <w:p w14:paraId="46C7F663" w14:textId="77777777" w:rsidR="00612AB9" w:rsidRDefault="00612AB9" w:rsidP="006E3660">
      <w:pPr>
        <w:tabs>
          <w:tab w:val="left" w:pos="2268"/>
          <w:tab w:val="left" w:pos="4536"/>
        </w:tabs>
        <w:ind w:left="2265" w:hanging="2265"/>
        <w:jc w:val="both"/>
        <w:rPr>
          <w:rFonts w:ascii="Times New Roman" w:hAnsi="Times New Roman"/>
        </w:rPr>
      </w:pPr>
    </w:p>
    <w:p w14:paraId="0E30F6FF" w14:textId="579A1DFA" w:rsidR="00DC0156" w:rsidRDefault="00612AB9" w:rsidP="006E3660">
      <w:pPr>
        <w:tabs>
          <w:tab w:val="left" w:pos="2268"/>
          <w:tab w:val="left" w:pos="4536"/>
        </w:tabs>
        <w:ind w:left="2265" w:hanging="2265"/>
        <w:jc w:val="both"/>
        <w:rPr>
          <w:rFonts w:ascii="Times New Roman" w:hAnsi="Times New Roman"/>
        </w:rPr>
      </w:pPr>
      <w:r>
        <w:rPr>
          <w:rFonts w:ascii="Times New Roman" w:hAnsi="Times New Roman"/>
        </w:rPr>
        <w:tab/>
        <w:t xml:space="preserve">And then the final area of savings, as we touched on before on previous calls, is the </w:t>
      </w:r>
      <w:r w:rsidR="00E706AB">
        <w:rPr>
          <w:rFonts w:ascii="Times New Roman" w:hAnsi="Times New Roman"/>
        </w:rPr>
        <w:t>synergies from our acquisitions, a</w:t>
      </w:r>
      <w:r>
        <w:rPr>
          <w:rFonts w:ascii="Times New Roman" w:hAnsi="Times New Roman"/>
        </w:rPr>
        <w:t>nd in particular fr</w:t>
      </w:r>
      <w:r w:rsidR="00E706AB">
        <w:rPr>
          <w:rFonts w:ascii="Times New Roman" w:hAnsi="Times New Roman"/>
        </w:rPr>
        <w:t xml:space="preserve">om the Numerator deal, and again, </w:t>
      </w:r>
      <w:r>
        <w:rPr>
          <w:rFonts w:ascii="Times New Roman" w:hAnsi="Times New Roman"/>
        </w:rPr>
        <w:t xml:space="preserve">there in particular the add-in to our business </w:t>
      </w:r>
      <w:r>
        <w:rPr>
          <w:rFonts w:ascii="Times New Roman" w:hAnsi="Times New Roman"/>
        </w:rPr>
        <w:lastRenderedPageBreak/>
        <w:t xml:space="preserve">in North America, where </w:t>
      </w:r>
      <w:r w:rsidR="00E6239C">
        <w:rPr>
          <w:rFonts w:ascii="Times New Roman" w:hAnsi="Times New Roman"/>
        </w:rPr>
        <w:t xml:space="preserve">we combine what was two separate businesses into one, creating a much more effective joined up scales platform.  And on top of those four areas, we keep finding procurement opportunities and </w:t>
      </w:r>
      <w:r w:rsidR="00E706AB">
        <w:rPr>
          <w:rFonts w:ascii="Times New Roman" w:hAnsi="Times New Roman"/>
        </w:rPr>
        <w:t xml:space="preserve">to </w:t>
      </w:r>
      <w:r w:rsidR="00E6239C">
        <w:rPr>
          <w:rFonts w:ascii="Times New Roman" w:hAnsi="Times New Roman"/>
        </w:rPr>
        <w:t xml:space="preserve">deliver further benefits we are rolling out a new procurement tool right across the whole organization.  </w:t>
      </w:r>
    </w:p>
    <w:p w14:paraId="07A3B5DD" w14:textId="77777777" w:rsidR="005866E4" w:rsidRDefault="005866E4" w:rsidP="006E3660">
      <w:pPr>
        <w:tabs>
          <w:tab w:val="left" w:pos="2268"/>
          <w:tab w:val="left" w:pos="4536"/>
        </w:tabs>
        <w:ind w:left="2265" w:hanging="2265"/>
        <w:jc w:val="both"/>
        <w:rPr>
          <w:rFonts w:ascii="Times New Roman" w:hAnsi="Times New Roman"/>
        </w:rPr>
      </w:pPr>
    </w:p>
    <w:p w14:paraId="3301F4A8" w14:textId="3C655A38" w:rsidR="00342DF8" w:rsidRDefault="005866E4" w:rsidP="006E3660">
      <w:pPr>
        <w:tabs>
          <w:tab w:val="left" w:pos="2268"/>
          <w:tab w:val="left" w:pos="4536"/>
        </w:tabs>
        <w:ind w:left="2265" w:hanging="2265"/>
        <w:jc w:val="both"/>
        <w:rPr>
          <w:rFonts w:ascii="Times New Roman" w:hAnsi="Times New Roman"/>
        </w:rPr>
      </w:pPr>
      <w:r>
        <w:rPr>
          <w:rFonts w:ascii="Times New Roman" w:hAnsi="Times New Roman"/>
        </w:rPr>
        <w:tab/>
        <w:t xml:space="preserve">So lots of change and lots of things in progress that will deliver future savings.  Now of course </w:t>
      </w:r>
      <w:r w:rsidR="00342DF8">
        <w:rPr>
          <w:rFonts w:ascii="Times New Roman" w:hAnsi="Times New Roman"/>
        </w:rPr>
        <w:t xml:space="preserve">to unlock this, we need to execute well.  But we have had tremendous support, with investment in both one-offs and capex to deliver these benefits.  We’re not changing anything we’ve said before, the previous guidance we gave on one-offs and capex.  The one-offs we said will be around $120 million and capex around $180 million.  Of the one-offs, roughly half of the investment is going into establishing our technology infrastructure on a standalone basis, completely separate from WPP.  Again, another project that has been in the planning for the past 18 months.  The other half of the one-offs is directly linked to the savings I’ve just talked through.  </w:t>
      </w:r>
    </w:p>
    <w:p w14:paraId="11AF9974" w14:textId="77777777" w:rsidR="00342DF8" w:rsidRDefault="00342DF8" w:rsidP="006E3660">
      <w:pPr>
        <w:tabs>
          <w:tab w:val="left" w:pos="2268"/>
          <w:tab w:val="left" w:pos="4536"/>
        </w:tabs>
        <w:ind w:left="2265" w:hanging="2265"/>
        <w:jc w:val="both"/>
        <w:rPr>
          <w:rFonts w:ascii="Times New Roman" w:hAnsi="Times New Roman"/>
        </w:rPr>
      </w:pPr>
    </w:p>
    <w:p w14:paraId="1B9C6EB5" w14:textId="3C17344D" w:rsidR="00342DF8" w:rsidRDefault="00342DF8" w:rsidP="006E3660">
      <w:pPr>
        <w:tabs>
          <w:tab w:val="left" w:pos="2268"/>
          <w:tab w:val="left" w:pos="4536"/>
        </w:tabs>
        <w:ind w:left="2265" w:hanging="2265"/>
        <w:jc w:val="both"/>
        <w:rPr>
          <w:rFonts w:ascii="Times New Roman" w:hAnsi="Times New Roman"/>
        </w:rPr>
      </w:pPr>
      <w:r>
        <w:rPr>
          <w:rFonts w:ascii="Times New Roman" w:hAnsi="Times New Roman"/>
        </w:rPr>
        <w:tab/>
        <w:t xml:space="preserve">Of the capex of $180 million, around two-thirds is linked to new product or revenue generating investments, in particular across Insights, Worldpanel, Profiles and Numerator.  </w:t>
      </w:r>
      <w:r w:rsidR="00043965">
        <w:rPr>
          <w:rFonts w:ascii="Times New Roman" w:hAnsi="Times New Roman"/>
        </w:rPr>
        <w:t xml:space="preserve"> Around $40 million of the capex is related to audience measurement, as we need to build out new panels and install new meters in direct support of the contract wins we’ve had in that business.  And then the balance of the capex, roughly around $30 million, is going into new systems and business as usual capex.</w:t>
      </w:r>
    </w:p>
    <w:p w14:paraId="4D1BBC64" w14:textId="77777777" w:rsidR="00043965" w:rsidRDefault="00043965" w:rsidP="006E3660">
      <w:pPr>
        <w:tabs>
          <w:tab w:val="left" w:pos="2268"/>
          <w:tab w:val="left" w:pos="4536"/>
        </w:tabs>
        <w:ind w:left="2265" w:hanging="2265"/>
        <w:jc w:val="both"/>
        <w:rPr>
          <w:rFonts w:ascii="Times New Roman" w:hAnsi="Times New Roman"/>
        </w:rPr>
      </w:pPr>
    </w:p>
    <w:p w14:paraId="613E3DFF" w14:textId="3F273081" w:rsidR="00043965" w:rsidRDefault="00043965" w:rsidP="006E3660">
      <w:pPr>
        <w:tabs>
          <w:tab w:val="left" w:pos="2268"/>
          <w:tab w:val="left" w:pos="4536"/>
        </w:tabs>
        <w:ind w:left="2265" w:hanging="2265"/>
        <w:jc w:val="both"/>
        <w:rPr>
          <w:rFonts w:ascii="Times New Roman" w:hAnsi="Times New Roman"/>
        </w:rPr>
      </w:pPr>
      <w:r>
        <w:rPr>
          <w:rFonts w:ascii="Times New Roman" w:hAnsi="Times New Roman"/>
        </w:rPr>
        <w:tab/>
      </w:r>
      <w:r w:rsidR="00930CA1">
        <w:rPr>
          <w:rFonts w:ascii="Times New Roman" w:hAnsi="Times New Roman"/>
        </w:rPr>
        <w:t>These investments, alongside the M&amp;A activity which is materially reshaping the business, will lead to a much more efficient business, with sustainability, higher margins, better offers to our clients and a better environment for the teams to work in.  Hopefully, that gives some colour on how we are creating a stronger business.  But as I keep saying, we will do all of this but at the same time continue to stay focused on costs and working capital because they are the foundation for any successful business.</w:t>
      </w:r>
    </w:p>
    <w:p w14:paraId="2FA3EF7C" w14:textId="77777777" w:rsidR="00930CA1" w:rsidRDefault="00930CA1" w:rsidP="006E3660">
      <w:pPr>
        <w:tabs>
          <w:tab w:val="left" w:pos="2268"/>
          <w:tab w:val="left" w:pos="4536"/>
        </w:tabs>
        <w:ind w:left="2265" w:hanging="2265"/>
        <w:jc w:val="both"/>
        <w:rPr>
          <w:rFonts w:ascii="Times New Roman" w:hAnsi="Times New Roman"/>
        </w:rPr>
      </w:pPr>
    </w:p>
    <w:p w14:paraId="5D7C9124" w14:textId="598C507D" w:rsidR="00930CA1" w:rsidRDefault="00930CA1" w:rsidP="006E3660">
      <w:pPr>
        <w:tabs>
          <w:tab w:val="left" w:pos="2268"/>
          <w:tab w:val="left" w:pos="4536"/>
        </w:tabs>
        <w:ind w:left="2265" w:hanging="2265"/>
        <w:jc w:val="both"/>
        <w:rPr>
          <w:rFonts w:ascii="Times New Roman" w:hAnsi="Times New Roman"/>
        </w:rPr>
      </w:pPr>
      <w:r>
        <w:rPr>
          <w:rFonts w:ascii="Times New Roman" w:hAnsi="Times New Roman"/>
        </w:rPr>
        <w:tab/>
      </w:r>
      <w:r w:rsidR="00167519">
        <w:rPr>
          <w:rFonts w:ascii="Times New Roman" w:hAnsi="Times New Roman"/>
        </w:rPr>
        <w:t>Thank you.  And I think we’ve now got plenty of time for questions.  Judith, back to you.</w:t>
      </w:r>
    </w:p>
    <w:p w14:paraId="24367DFE" w14:textId="77777777" w:rsidR="00167519" w:rsidRDefault="00167519" w:rsidP="006E3660">
      <w:pPr>
        <w:tabs>
          <w:tab w:val="left" w:pos="2268"/>
          <w:tab w:val="left" w:pos="4536"/>
        </w:tabs>
        <w:ind w:left="2265" w:hanging="2265"/>
        <w:jc w:val="both"/>
        <w:rPr>
          <w:rFonts w:ascii="Times New Roman" w:hAnsi="Times New Roman"/>
        </w:rPr>
      </w:pPr>
    </w:p>
    <w:p w14:paraId="76F8B5BB" w14:textId="2FB39832" w:rsidR="00167519" w:rsidRDefault="00167519" w:rsidP="006E3660">
      <w:pPr>
        <w:tabs>
          <w:tab w:val="left" w:pos="2268"/>
          <w:tab w:val="left" w:pos="4536"/>
        </w:tabs>
        <w:ind w:left="2265" w:hanging="2265"/>
        <w:jc w:val="both"/>
        <w:rPr>
          <w:rFonts w:ascii="Times New Roman" w:hAnsi="Times New Roman"/>
        </w:rPr>
      </w:pPr>
      <w:r>
        <w:rPr>
          <w:rFonts w:ascii="Times New Roman" w:hAnsi="Times New Roman"/>
        </w:rPr>
        <w:t>Coord</w:t>
      </w:r>
      <w:r w:rsidR="00631F0B">
        <w:rPr>
          <w:rFonts w:ascii="Times New Roman" w:hAnsi="Times New Roman"/>
        </w:rPr>
        <w:t>inator</w:t>
      </w:r>
      <w:r w:rsidR="00631F0B">
        <w:rPr>
          <w:rFonts w:ascii="Times New Roman" w:hAnsi="Times New Roman"/>
        </w:rPr>
        <w:tab/>
        <w:t xml:space="preserve">[Operator instructions].The first question is coming from </w:t>
      </w:r>
      <w:r w:rsidR="00CD670D">
        <w:rPr>
          <w:rFonts w:ascii="Times New Roman" w:hAnsi="Times New Roman"/>
        </w:rPr>
        <w:t>Laura Halsey [ph]</w:t>
      </w:r>
      <w:r w:rsidR="00631F0B">
        <w:rPr>
          <w:rFonts w:ascii="Times New Roman" w:hAnsi="Times New Roman"/>
        </w:rPr>
        <w:t>.  Please go ahead.</w:t>
      </w:r>
    </w:p>
    <w:p w14:paraId="62EF0179" w14:textId="77777777" w:rsidR="00631F0B" w:rsidRDefault="00631F0B" w:rsidP="006E3660">
      <w:pPr>
        <w:tabs>
          <w:tab w:val="left" w:pos="2268"/>
          <w:tab w:val="left" w:pos="4536"/>
        </w:tabs>
        <w:ind w:left="2265" w:hanging="2265"/>
        <w:jc w:val="both"/>
        <w:rPr>
          <w:rFonts w:ascii="Times New Roman" w:hAnsi="Times New Roman"/>
        </w:rPr>
      </w:pPr>
    </w:p>
    <w:p w14:paraId="72F5EF08" w14:textId="65713970" w:rsidR="00631F0B" w:rsidRDefault="00CD670D" w:rsidP="006E3660">
      <w:pPr>
        <w:tabs>
          <w:tab w:val="left" w:pos="2268"/>
          <w:tab w:val="left" w:pos="4536"/>
        </w:tabs>
        <w:ind w:left="2265" w:hanging="2265"/>
        <w:jc w:val="both"/>
        <w:rPr>
          <w:rFonts w:ascii="Times New Roman" w:hAnsi="Times New Roman"/>
        </w:rPr>
      </w:pPr>
      <w:r>
        <w:rPr>
          <w:rFonts w:ascii="Times New Roman" w:hAnsi="Times New Roman"/>
        </w:rPr>
        <w:t>Laura</w:t>
      </w:r>
      <w:r w:rsidR="00631F0B">
        <w:rPr>
          <w:rFonts w:ascii="Times New Roman" w:hAnsi="Times New Roman"/>
        </w:rPr>
        <w:tab/>
        <w:t xml:space="preserve">Hi there.  Thanks for taking my question.  Just a couple.  Regarding the disposal of the Public business, is there anything you can share with regards to valuation consideration, proceeds or use of proceeds?  That would be much appreciated.  And then just to understand, you’ve got reconciliation of EBITDA and adjusted EBITDA in the report but it’s somewhat different to what you’re showing in the lender presentation.  </w:t>
      </w:r>
      <w:r w:rsidR="00631F0B">
        <w:rPr>
          <w:rFonts w:ascii="Times New Roman" w:hAnsi="Times New Roman"/>
        </w:rPr>
        <w:lastRenderedPageBreak/>
        <w:t xml:space="preserve">And I just wanted to understand what the main differences are.  So you get from 633 to 788 in the report that you shared, and then you start at the same starting point but you end up at 822 </w:t>
      </w:r>
      <w:r w:rsidR="000E2C06">
        <w:rPr>
          <w:rFonts w:ascii="Times New Roman" w:hAnsi="Times New Roman"/>
        </w:rPr>
        <w:t xml:space="preserve">and </w:t>
      </w:r>
      <w:r w:rsidR="00631F0B">
        <w:rPr>
          <w:rFonts w:ascii="Times New Roman" w:hAnsi="Times New Roman"/>
        </w:rPr>
        <w:t xml:space="preserve">in between the 791, so also not in line with the 788 I’m seeing in the report.  </w:t>
      </w:r>
      <w:r w:rsidR="000E2C06">
        <w:rPr>
          <w:rFonts w:ascii="Times New Roman" w:hAnsi="Times New Roman"/>
        </w:rPr>
        <w:t xml:space="preserve">So if you just could provide the bridge there, that would be really helpful.  Thank you.   </w:t>
      </w:r>
    </w:p>
    <w:p w14:paraId="72E79718" w14:textId="77777777" w:rsidR="000E2C06" w:rsidRDefault="000E2C06" w:rsidP="006E3660">
      <w:pPr>
        <w:tabs>
          <w:tab w:val="left" w:pos="2268"/>
          <w:tab w:val="left" w:pos="4536"/>
        </w:tabs>
        <w:ind w:left="2265" w:hanging="2265"/>
        <w:jc w:val="both"/>
        <w:rPr>
          <w:rFonts w:ascii="Times New Roman" w:hAnsi="Times New Roman"/>
        </w:rPr>
      </w:pPr>
    </w:p>
    <w:p w14:paraId="3F99D331" w14:textId="7FC7CE81" w:rsidR="000E2C06" w:rsidRDefault="000E2C06" w:rsidP="006E3660">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Sorry, I went quiet there because I don’t—are you talking about EBITDA?</w:t>
      </w:r>
    </w:p>
    <w:p w14:paraId="369EA90B" w14:textId="77777777" w:rsidR="000E2C06" w:rsidRDefault="000E2C06" w:rsidP="006E3660">
      <w:pPr>
        <w:tabs>
          <w:tab w:val="left" w:pos="2268"/>
          <w:tab w:val="left" w:pos="4536"/>
        </w:tabs>
        <w:ind w:left="2265" w:hanging="2265"/>
        <w:jc w:val="both"/>
        <w:rPr>
          <w:rFonts w:ascii="Times New Roman" w:hAnsi="Times New Roman"/>
        </w:rPr>
      </w:pPr>
    </w:p>
    <w:p w14:paraId="2F4A1DF4" w14:textId="4321AB79" w:rsidR="000E2C06" w:rsidRDefault="00A04A55" w:rsidP="006E3660">
      <w:pPr>
        <w:tabs>
          <w:tab w:val="left" w:pos="2268"/>
          <w:tab w:val="left" w:pos="4536"/>
        </w:tabs>
        <w:ind w:left="2265" w:hanging="2265"/>
        <w:jc w:val="both"/>
        <w:rPr>
          <w:rFonts w:ascii="Times New Roman" w:hAnsi="Times New Roman"/>
        </w:rPr>
      </w:pPr>
      <w:r>
        <w:rPr>
          <w:rFonts w:ascii="Times New Roman" w:hAnsi="Times New Roman"/>
        </w:rPr>
        <w:t>Laura</w:t>
      </w:r>
      <w:r w:rsidR="000E2C06">
        <w:rPr>
          <w:rFonts w:ascii="Times New Roman" w:hAnsi="Times New Roman"/>
        </w:rPr>
        <w:tab/>
        <w:t>Y</w:t>
      </w:r>
      <w:r>
        <w:rPr>
          <w:rFonts w:ascii="Times New Roman" w:hAnsi="Times New Roman"/>
        </w:rPr>
        <w:t>es.  Page 11 of the Q1 report,</w:t>
      </w:r>
      <w:r w:rsidR="000E2C06">
        <w:rPr>
          <w:rFonts w:ascii="Times New Roman" w:hAnsi="Times New Roman"/>
        </w:rPr>
        <w:t xml:space="preserve"> LTM adjusted EBITDA, so the same </w:t>
      </w:r>
      <w:r w:rsidR="00CF4FA6">
        <w:rPr>
          <w:rFonts w:ascii="Times New Roman" w:hAnsi="Times New Roman"/>
        </w:rPr>
        <w:t>starti</w:t>
      </w:r>
      <w:r w:rsidR="000E2C06">
        <w:rPr>
          <w:rFonts w:ascii="Times New Roman" w:hAnsi="Times New Roman"/>
        </w:rPr>
        <w:t>ng point, $633 million as your presentation slide 16</w:t>
      </w:r>
      <w:r w:rsidR="00FE4616">
        <w:rPr>
          <w:rFonts w:ascii="Times New Roman" w:hAnsi="Times New Roman"/>
        </w:rPr>
        <w:t>, a</w:t>
      </w:r>
      <w:r w:rsidR="00CF4FA6">
        <w:rPr>
          <w:rFonts w:ascii="Times New Roman" w:hAnsi="Times New Roman"/>
        </w:rPr>
        <w:t xml:space="preserve">nd then you end up with a covenant LTM adjusted EBITDA of 788.  And here you’re showing the pro forma adjusted EBITDA of 791 and then some Numerator adjustments gets you to 822.  So I just wanted to understand the difference here. </w:t>
      </w:r>
    </w:p>
    <w:p w14:paraId="4D1BA576" w14:textId="77777777" w:rsidR="00CF4FA6" w:rsidRDefault="00CF4FA6" w:rsidP="006E3660">
      <w:pPr>
        <w:tabs>
          <w:tab w:val="left" w:pos="2268"/>
          <w:tab w:val="left" w:pos="4536"/>
        </w:tabs>
        <w:ind w:left="2265" w:hanging="2265"/>
        <w:jc w:val="both"/>
        <w:rPr>
          <w:rFonts w:ascii="Times New Roman" w:hAnsi="Times New Roman"/>
        </w:rPr>
      </w:pPr>
    </w:p>
    <w:p w14:paraId="775E8E2E" w14:textId="5FF847F2" w:rsidR="00CF4FA6" w:rsidRDefault="00CF4FA6" w:rsidP="00CF4FA6">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You’d like Peter to walk through the bridge from 632 to 822 which is set out on page 16?</w:t>
      </w:r>
    </w:p>
    <w:p w14:paraId="63DAE7B7" w14:textId="77777777" w:rsidR="00CF4FA6" w:rsidRDefault="00CF4FA6" w:rsidP="00CF4FA6">
      <w:pPr>
        <w:tabs>
          <w:tab w:val="left" w:pos="2268"/>
          <w:tab w:val="left" w:pos="4536"/>
        </w:tabs>
        <w:ind w:left="2265" w:hanging="2265"/>
        <w:jc w:val="both"/>
        <w:rPr>
          <w:rFonts w:ascii="Times New Roman" w:hAnsi="Times New Roman"/>
        </w:rPr>
      </w:pPr>
    </w:p>
    <w:p w14:paraId="52ED0167" w14:textId="72A932E2" w:rsidR="00CF4FA6" w:rsidRDefault="00A04A55" w:rsidP="00CF4FA6">
      <w:pPr>
        <w:tabs>
          <w:tab w:val="left" w:pos="2268"/>
          <w:tab w:val="left" w:pos="4536"/>
        </w:tabs>
        <w:ind w:left="2265" w:hanging="2265"/>
        <w:jc w:val="both"/>
        <w:rPr>
          <w:rFonts w:ascii="Times New Roman" w:hAnsi="Times New Roman"/>
        </w:rPr>
      </w:pPr>
      <w:r>
        <w:rPr>
          <w:rFonts w:ascii="Times New Roman" w:hAnsi="Times New Roman"/>
        </w:rPr>
        <w:t>Laura</w:t>
      </w:r>
      <w:r w:rsidR="00CF4FA6">
        <w:rPr>
          <w:rFonts w:ascii="Times New Roman" w:hAnsi="Times New Roman"/>
        </w:rPr>
        <w:tab/>
        <w:t>No.  Sorry.  The 788 that I’m seeing in the report versus the 791 and the 822 that I’m seeing in the presentation.</w:t>
      </w:r>
    </w:p>
    <w:p w14:paraId="07246025" w14:textId="77777777" w:rsidR="00CF4FA6" w:rsidRDefault="00CF4FA6" w:rsidP="00CF4FA6">
      <w:pPr>
        <w:tabs>
          <w:tab w:val="left" w:pos="2268"/>
          <w:tab w:val="left" w:pos="4536"/>
        </w:tabs>
        <w:ind w:left="2265" w:hanging="2265"/>
        <w:jc w:val="both"/>
        <w:rPr>
          <w:rFonts w:ascii="Times New Roman" w:hAnsi="Times New Roman"/>
        </w:rPr>
      </w:pPr>
    </w:p>
    <w:p w14:paraId="40B0C4D3" w14:textId="77777777" w:rsidR="00643ED7" w:rsidRDefault="00643ED7" w:rsidP="00CF4FA6">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t xml:space="preserve">Let me take a quick look.  </w:t>
      </w:r>
    </w:p>
    <w:p w14:paraId="1B27F45D" w14:textId="77777777" w:rsidR="00643ED7" w:rsidRDefault="00643ED7" w:rsidP="00CF4FA6">
      <w:pPr>
        <w:tabs>
          <w:tab w:val="left" w:pos="2268"/>
          <w:tab w:val="left" w:pos="4536"/>
        </w:tabs>
        <w:ind w:left="2265" w:hanging="2265"/>
        <w:jc w:val="both"/>
        <w:rPr>
          <w:rFonts w:ascii="Times New Roman" w:hAnsi="Times New Roman"/>
        </w:rPr>
      </w:pPr>
    </w:p>
    <w:p w14:paraId="5ED2DFA9" w14:textId="78901F98" w:rsidR="00A65436" w:rsidRDefault="00643ED7" w:rsidP="00CF4FA6">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 xml:space="preserve">We might have to get back to you on that, because it’s a different reconciliation and it may well be a different basis of </w:t>
      </w:r>
      <w:r w:rsidR="00613BA6">
        <w:rPr>
          <w:rFonts w:ascii="Times New Roman" w:hAnsi="Times New Roman"/>
        </w:rPr>
        <w:t>pr</w:t>
      </w:r>
      <w:r w:rsidRPr="003730E1">
        <w:rPr>
          <w:rFonts w:ascii="Times New Roman" w:hAnsi="Times New Roman"/>
        </w:rPr>
        <w:t>eparation</w:t>
      </w:r>
      <w:r w:rsidR="003730E1">
        <w:rPr>
          <w:rFonts w:ascii="Times New Roman" w:hAnsi="Times New Roman"/>
        </w:rPr>
        <w:t xml:space="preserve">. </w:t>
      </w:r>
      <w:r w:rsidR="00A65436">
        <w:rPr>
          <w:rFonts w:ascii="Times New Roman" w:hAnsi="Times New Roman"/>
        </w:rPr>
        <w:t xml:space="preserve">I’ll just deal with the disposals slide with you.  I’m not going to give you too much detail here, but hopefully this helps.  </w:t>
      </w:r>
    </w:p>
    <w:p w14:paraId="29D8714D" w14:textId="77777777" w:rsidR="00A65436" w:rsidRDefault="00A65436" w:rsidP="00CF4FA6">
      <w:pPr>
        <w:tabs>
          <w:tab w:val="left" w:pos="2268"/>
          <w:tab w:val="left" w:pos="4536"/>
        </w:tabs>
        <w:ind w:left="2265" w:hanging="2265"/>
        <w:jc w:val="both"/>
        <w:rPr>
          <w:rFonts w:ascii="Times New Roman" w:hAnsi="Times New Roman"/>
        </w:rPr>
      </w:pPr>
    </w:p>
    <w:p w14:paraId="79055E8D" w14:textId="77777777" w:rsidR="00613BA6" w:rsidRDefault="00A65436" w:rsidP="00CF4FA6">
      <w:pPr>
        <w:tabs>
          <w:tab w:val="left" w:pos="2268"/>
          <w:tab w:val="left" w:pos="4536"/>
        </w:tabs>
        <w:ind w:left="2265" w:hanging="2265"/>
        <w:jc w:val="both"/>
        <w:rPr>
          <w:rFonts w:ascii="Times New Roman" w:hAnsi="Times New Roman"/>
        </w:rPr>
      </w:pPr>
      <w:r>
        <w:rPr>
          <w:rFonts w:ascii="Times New Roman" w:hAnsi="Times New Roman"/>
        </w:rPr>
        <w:tab/>
        <w:t xml:space="preserve">We have done several, and a few things have happened this year.  We’ve sold the Public business.  We sold one of the small businesses that was in the Numerator acquisition there, our </w:t>
      </w:r>
      <w:r w:rsidR="00613BA6">
        <w:rPr>
          <w:rFonts w:ascii="Times New Roman" w:hAnsi="Times New Roman"/>
        </w:rPr>
        <w:t>e-</w:t>
      </w:r>
      <w:r>
        <w:rPr>
          <w:rFonts w:ascii="Times New Roman" w:hAnsi="Times New Roman"/>
        </w:rPr>
        <w:t>commerce pricing business.  We’ve invested in Qmee or are investing in Qmee, and we’re investing in Blackwood Seven, which is an ROI marketing measurement technology business which we’re particularly excited about.  In the round the cash flows for all of those, the buying and selling, the trading, basically offsets each other.  So in terms of the cash flow impact across the whole of the year going forward</w:t>
      </w:r>
      <w:r w:rsidR="00613BA6">
        <w:rPr>
          <w:rFonts w:ascii="Times New Roman" w:hAnsi="Times New Roman"/>
        </w:rPr>
        <w:t>, it’s</w:t>
      </w:r>
      <w:r>
        <w:rPr>
          <w:rFonts w:ascii="Times New Roman" w:hAnsi="Times New Roman"/>
        </w:rPr>
        <w:t xml:space="preserve"> going to be pretty neutral.  There will be some timing impacts, which is why we’re having to draw the RCF at the moment, because we’re looking to close the Qmee acquisition now.  But we fully expect to be repaying the RCF by the end of the year.  </w:t>
      </w:r>
    </w:p>
    <w:p w14:paraId="21377E1D" w14:textId="77777777" w:rsidR="00613BA6" w:rsidRDefault="00613BA6" w:rsidP="00CF4FA6">
      <w:pPr>
        <w:tabs>
          <w:tab w:val="left" w:pos="2268"/>
          <w:tab w:val="left" w:pos="4536"/>
        </w:tabs>
        <w:ind w:left="2265" w:hanging="2265"/>
        <w:jc w:val="both"/>
        <w:rPr>
          <w:rFonts w:ascii="Times New Roman" w:hAnsi="Times New Roman"/>
        </w:rPr>
      </w:pPr>
    </w:p>
    <w:p w14:paraId="4FA3CB67" w14:textId="227BCC40" w:rsidR="00306C76" w:rsidRDefault="00613BA6" w:rsidP="00CF4FA6">
      <w:pPr>
        <w:tabs>
          <w:tab w:val="left" w:pos="2268"/>
          <w:tab w:val="left" w:pos="4536"/>
        </w:tabs>
        <w:ind w:left="2265" w:hanging="2265"/>
        <w:jc w:val="both"/>
        <w:rPr>
          <w:rFonts w:ascii="Times New Roman" w:hAnsi="Times New Roman"/>
        </w:rPr>
      </w:pPr>
      <w:r>
        <w:rPr>
          <w:rFonts w:ascii="Times New Roman" w:hAnsi="Times New Roman"/>
        </w:rPr>
        <w:tab/>
      </w:r>
      <w:r w:rsidR="00A65436">
        <w:rPr>
          <w:rFonts w:ascii="Times New Roman" w:hAnsi="Times New Roman"/>
        </w:rPr>
        <w:t xml:space="preserve">So I’m not going to get into the details of the individual deals, but from a cash perspective they pretty much wash through the year, which is quite nice.  So the disposals are being reinvested back in and I think the thing about the businesses we’re buying compared to the businesses </w:t>
      </w:r>
      <w:r w:rsidR="00A65436">
        <w:rPr>
          <w:rFonts w:ascii="Times New Roman" w:hAnsi="Times New Roman"/>
        </w:rPr>
        <w:lastRenderedPageBreak/>
        <w:t>we’re selling, if you look at our Public business, a little bit like our Health business, they’re very much face to face, long survey-based businesses as opposed to the businesses we’re buying</w:t>
      </w:r>
      <w:r w:rsidR="000A2DD3">
        <w:rPr>
          <w:rFonts w:ascii="Times New Roman" w:hAnsi="Times New Roman"/>
        </w:rPr>
        <w:t>,</w:t>
      </w:r>
      <w:r w:rsidR="00A65436">
        <w:rPr>
          <w:rFonts w:ascii="Times New Roman" w:hAnsi="Times New Roman"/>
        </w:rPr>
        <w:t xml:space="preserve"> which are very much technology</w:t>
      </w:r>
      <w:r w:rsidR="000A2DD3">
        <w:rPr>
          <w:rFonts w:ascii="Times New Roman" w:hAnsi="Times New Roman"/>
        </w:rPr>
        <w:t>-</w:t>
      </w:r>
      <w:r w:rsidR="00A65436">
        <w:rPr>
          <w:rFonts w:ascii="Times New Roman" w:hAnsi="Times New Roman"/>
        </w:rPr>
        <w:t xml:space="preserve">led, very different growth trajectories and very different margin directories.  So the businesses we’re buying, we really think will enhance what we currently have, not least of which we think we can scale those businesses, globalize them, and use their technology across our international footprint in a way that </w:t>
      </w:r>
      <w:r w:rsidR="00306C76">
        <w:rPr>
          <w:rFonts w:ascii="Times New Roman" w:hAnsi="Times New Roman"/>
        </w:rPr>
        <w:t>those businesses could never do on their own.  And that makes them very attractive.</w:t>
      </w:r>
    </w:p>
    <w:p w14:paraId="0F340E98" w14:textId="77777777" w:rsidR="00306C76" w:rsidRDefault="00306C76" w:rsidP="00CF4FA6">
      <w:pPr>
        <w:tabs>
          <w:tab w:val="left" w:pos="2268"/>
          <w:tab w:val="left" w:pos="4536"/>
        </w:tabs>
        <w:ind w:left="2265" w:hanging="2265"/>
        <w:jc w:val="both"/>
        <w:rPr>
          <w:rFonts w:ascii="Times New Roman" w:hAnsi="Times New Roman"/>
        </w:rPr>
      </w:pPr>
    </w:p>
    <w:p w14:paraId="189E80F3" w14:textId="25BFD42D" w:rsidR="002806BD" w:rsidRDefault="00EF1F15" w:rsidP="00CF4FA6">
      <w:pPr>
        <w:tabs>
          <w:tab w:val="left" w:pos="2268"/>
          <w:tab w:val="left" w:pos="4536"/>
        </w:tabs>
        <w:ind w:left="2265" w:hanging="2265"/>
        <w:jc w:val="both"/>
        <w:rPr>
          <w:rFonts w:ascii="Times New Roman" w:hAnsi="Times New Roman"/>
        </w:rPr>
      </w:pPr>
      <w:r>
        <w:rPr>
          <w:rFonts w:ascii="Times New Roman" w:hAnsi="Times New Roman"/>
        </w:rPr>
        <w:t>Laura</w:t>
      </w:r>
      <w:r w:rsidR="00306C76">
        <w:rPr>
          <w:rFonts w:ascii="Times New Roman" w:hAnsi="Times New Roman"/>
        </w:rPr>
        <w:tab/>
      </w:r>
      <w:r w:rsidR="002806BD">
        <w:rPr>
          <w:rFonts w:ascii="Times New Roman" w:hAnsi="Times New Roman"/>
        </w:rPr>
        <w:t xml:space="preserve">Understood.  That’s helpful.  Thank you.   </w:t>
      </w:r>
    </w:p>
    <w:p w14:paraId="211091F7" w14:textId="77777777" w:rsidR="002806BD" w:rsidRDefault="002806BD" w:rsidP="00CF4FA6">
      <w:pPr>
        <w:tabs>
          <w:tab w:val="left" w:pos="2268"/>
          <w:tab w:val="left" w:pos="4536"/>
        </w:tabs>
        <w:ind w:left="2265" w:hanging="2265"/>
        <w:jc w:val="both"/>
        <w:rPr>
          <w:rFonts w:ascii="Times New Roman" w:hAnsi="Times New Roman"/>
        </w:rPr>
      </w:pPr>
    </w:p>
    <w:p w14:paraId="729E232F" w14:textId="5861265D" w:rsidR="002806BD" w:rsidRDefault="002806BD" w:rsidP="00CF4FA6">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t>On the rec, what I suggest is we post something [indiscernible – 28</w:t>
      </w:r>
      <w:r w:rsidR="00EF1F15">
        <w:rPr>
          <w:rFonts w:ascii="Times New Roman" w:hAnsi="Times New Roman"/>
        </w:rPr>
        <w:t>:</w:t>
      </w:r>
      <w:r>
        <w:rPr>
          <w:rFonts w:ascii="Times New Roman" w:hAnsi="Times New Roman"/>
        </w:rPr>
        <w:t xml:space="preserve">43].  But very briefly, you’ll find it’s a slightly different cut on the same numbers.  In the presentation on page 16 you have some additional adjustments in there like </w:t>
      </w:r>
      <w:r w:rsidRPr="00EF1F15">
        <w:rPr>
          <w:rFonts w:ascii="Times New Roman" w:hAnsi="Times New Roman"/>
        </w:rPr>
        <w:t>normalized incentive</w:t>
      </w:r>
      <w:r>
        <w:rPr>
          <w:rFonts w:ascii="Times New Roman" w:hAnsi="Times New Roman"/>
        </w:rPr>
        <w:t xml:space="preserve"> adjustments, which we wouldn’t put through our covenant calculation</w:t>
      </w:r>
      <w:r w:rsidR="00EF1F15">
        <w:rPr>
          <w:rFonts w:ascii="Times New Roman" w:hAnsi="Times New Roman"/>
        </w:rPr>
        <w:t xml:space="preserve"> b</w:t>
      </w:r>
      <w:r>
        <w:rPr>
          <w:rFonts w:ascii="Times New Roman" w:hAnsi="Times New Roman"/>
        </w:rPr>
        <w:t xml:space="preserve">ecause what you’re seeing on page 11 of the financial statements that went out last week is an adjustment to our covenants definition of EBITDA.  So you’ll find the same numbers </w:t>
      </w:r>
      <w:r w:rsidR="006861A2">
        <w:rPr>
          <w:rFonts w:ascii="Times New Roman" w:hAnsi="Times New Roman"/>
        </w:rPr>
        <w:t>i</w:t>
      </w:r>
      <w:r>
        <w:rPr>
          <w:rFonts w:ascii="Times New Roman" w:hAnsi="Times New Roman"/>
        </w:rPr>
        <w:t>n there as on page 1</w:t>
      </w:r>
      <w:r w:rsidR="006861A2">
        <w:rPr>
          <w:rFonts w:ascii="Times New Roman" w:hAnsi="Times New Roman"/>
        </w:rPr>
        <w:t>6</w:t>
      </w:r>
      <w:r>
        <w:rPr>
          <w:rFonts w:ascii="Times New Roman" w:hAnsi="Times New Roman"/>
        </w:rPr>
        <w:t xml:space="preserve">.  There’s some additional numbers on page 16 such as normalized incentive adjustments.  So again, back to page 11, there’s 1.7 of other adjustments, so there’s some other adjustments within the covenant definitions we can make to get to our covenant EBITDA that we don’t make on page 16.  </w:t>
      </w:r>
    </w:p>
    <w:p w14:paraId="43EE278A" w14:textId="77777777" w:rsidR="002806BD" w:rsidRDefault="002806BD" w:rsidP="00CF4FA6">
      <w:pPr>
        <w:tabs>
          <w:tab w:val="left" w:pos="2268"/>
          <w:tab w:val="left" w:pos="4536"/>
        </w:tabs>
        <w:ind w:left="2265" w:hanging="2265"/>
        <w:jc w:val="both"/>
        <w:rPr>
          <w:rFonts w:ascii="Times New Roman" w:hAnsi="Times New Roman"/>
        </w:rPr>
      </w:pPr>
    </w:p>
    <w:p w14:paraId="6D4A5885" w14:textId="13170F8D" w:rsidR="006C2D30" w:rsidRDefault="002806BD" w:rsidP="00CF4FA6">
      <w:pPr>
        <w:tabs>
          <w:tab w:val="left" w:pos="2268"/>
          <w:tab w:val="left" w:pos="4536"/>
        </w:tabs>
        <w:ind w:left="2265" w:hanging="2265"/>
        <w:jc w:val="both"/>
        <w:rPr>
          <w:rFonts w:ascii="Times New Roman" w:hAnsi="Times New Roman"/>
        </w:rPr>
      </w:pPr>
      <w:r>
        <w:rPr>
          <w:rFonts w:ascii="Times New Roman" w:hAnsi="Times New Roman"/>
        </w:rPr>
        <w:tab/>
        <w:t xml:space="preserve">But I’ll take a look and post another reconciliation between the two.  But if you look at it, you’ll see the same numbers, but what we’re showing in the lender presentation is a slightly </w:t>
      </w:r>
      <w:r w:rsidR="006C2D30">
        <w:rPr>
          <w:rFonts w:ascii="Times New Roman" w:hAnsi="Times New Roman"/>
        </w:rPr>
        <w:t xml:space="preserve">different version of that, in particular the incentive adjustment and the Numerator </w:t>
      </w:r>
      <w:r w:rsidR="0052392A">
        <w:rPr>
          <w:rFonts w:ascii="Times New Roman" w:hAnsi="Times New Roman"/>
        </w:rPr>
        <w:t xml:space="preserve">billing base adjustment is in the </w:t>
      </w:r>
      <w:r w:rsidR="00846060">
        <w:rPr>
          <w:rFonts w:ascii="Times New Roman" w:hAnsi="Times New Roman"/>
        </w:rPr>
        <w:t>write-off</w:t>
      </w:r>
      <w:r w:rsidR="006C2D30">
        <w:rPr>
          <w:rFonts w:ascii="Times New Roman" w:hAnsi="Times New Roman"/>
        </w:rPr>
        <w:t xml:space="preserve">.  </w:t>
      </w:r>
    </w:p>
    <w:p w14:paraId="32975B84" w14:textId="77777777" w:rsidR="006C2D30" w:rsidRDefault="006C2D30" w:rsidP="00CF4FA6">
      <w:pPr>
        <w:tabs>
          <w:tab w:val="left" w:pos="2268"/>
          <w:tab w:val="left" w:pos="4536"/>
        </w:tabs>
        <w:ind w:left="2265" w:hanging="2265"/>
        <w:jc w:val="both"/>
        <w:rPr>
          <w:rFonts w:ascii="Times New Roman" w:hAnsi="Times New Roman"/>
        </w:rPr>
      </w:pPr>
    </w:p>
    <w:p w14:paraId="739E978A" w14:textId="068230C0" w:rsidR="006C2D30" w:rsidRDefault="0052392A" w:rsidP="00CF4FA6">
      <w:pPr>
        <w:tabs>
          <w:tab w:val="left" w:pos="2268"/>
          <w:tab w:val="left" w:pos="4536"/>
        </w:tabs>
        <w:ind w:left="2265" w:hanging="2265"/>
        <w:jc w:val="both"/>
        <w:rPr>
          <w:rFonts w:ascii="Times New Roman" w:hAnsi="Times New Roman"/>
        </w:rPr>
      </w:pPr>
      <w:r>
        <w:rPr>
          <w:rFonts w:ascii="Times New Roman" w:hAnsi="Times New Roman"/>
        </w:rPr>
        <w:t>Laura</w:t>
      </w:r>
      <w:r w:rsidR="006C2D30">
        <w:rPr>
          <w:rFonts w:ascii="Times New Roman" w:hAnsi="Times New Roman"/>
        </w:rPr>
        <w:tab/>
        <w:t>But if I may have one—</w:t>
      </w:r>
    </w:p>
    <w:p w14:paraId="196F37F8" w14:textId="77777777" w:rsidR="006C2D30" w:rsidRDefault="006C2D30" w:rsidP="00CF4FA6">
      <w:pPr>
        <w:tabs>
          <w:tab w:val="left" w:pos="2268"/>
          <w:tab w:val="left" w:pos="4536"/>
        </w:tabs>
        <w:ind w:left="2265" w:hanging="2265"/>
        <w:jc w:val="both"/>
        <w:rPr>
          <w:rFonts w:ascii="Times New Roman" w:hAnsi="Times New Roman"/>
        </w:rPr>
      </w:pPr>
    </w:p>
    <w:p w14:paraId="3DE99E3B" w14:textId="57C071E1" w:rsidR="00CF4FA6" w:rsidRDefault="006C2D30" w:rsidP="00CF4FA6">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t>Sorry.  We’ll take a look to see whether we can present this in a slightly more helpful way next time, but yes.</w:t>
      </w:r>
    </w:p>
    <w:p w14:paraId="5C08C6D3" w14:textId="77777777" w:rsidR="006C2D30" w:rsidRDefault="006C2D30" w:rsidP="00CF4FA6">
      <w:pPr>
        <w:tabs>
          <w:tab w:val="left" w:pos="2268"/>
          <w:tab w:val="left" w:pos="4536"/>
        </w:tabs>
        <w:ind w:left="2265" w:hanging="2265"/>
        <w:jc w:val="both"/>
        <w:rPr>
          <w:rFonts w:ascii="Times New Roman" w:hAnsi="Times New Roman"/>
        </w:rPr>
      </w:pPr>
    </w:p>
    <w:p w14:paraId="0CDDADCB" w14:textId="4059C1F3" w:rsidR="006C2D30" w:rsidRDefault="0052392A" w:rsidP="00CF4FA6">
      <w:pPr>
        <w:tabs>
          <w:tab w:val="left" w:pos="2268"/>
          <w:tab w:val="left" w:pos="4536"/>
        </w:tabs>
        <w:ind w:left="2265" w:hanging="2265"/>
        <w:jc w:val="both"/>
        <w:rPr>
          <w:rFonts w:ascii="Times New Roman" w:hAnsi="Times New Roman"/>
        </w:rPr>
      </w:pPr>
      <w:r>
        <w:rPr>
          <w:rFonts w:ascii="Times New Roman" w:hAnsi="Times New Roman"/>
        </w:rPr>
        <w:t>Laura</w:t>
      </w:r>
      <w:r w:rsidR="006C2D30">
        <w:rPr>
          <w:rFonts w:ascii="Times New Roman" w:hAnsi="Times New Roman"/>
        </w:rPr>
        <w:tab/>
        <w:t xml:space="preserve">Thank you. That’s much appreciated. The other adjustments to covenant definitions that you have on page 11, the </w:t>
      </w:r>
      <w:r w:rsidR="00846060">
        <w:rPr>
          <w:rFonts w:ascii="Times New Roman" w:hAnsi="Times New Roman"/>
        </w:rPr>
        <w:t>$</w:t>
      </w:r>
      <w:r w:rsidR="006C2D30">
        <w:rPr>
          <w:rFonts w:ascii="Times New Roman" w:hAnsi="Times New Roman"/>
        </w:rPr>
        <w:t>1.7 million, are they included in any of the line items you have in the presentation? Would they be in there?</w:t>
      </w:r>
    </w:p>
    <w:p w14:paraId="0162451D" w14:textId="77777777" w:rsidR="006C2D30" w:rsidRDefault="006C2D30" w:rsidP="00CF4FA6">
      <w:pPr>
        <w:tabs>
          <w:tab w:val="left" w:pos="2268"/>
          <w:tab w:val="left" w:pos="4536"/>
        </w:tabs>
        <w:ind w:left="2265" w:hanging="2265"/>
        <w:jc w:val="both"/>
        <w:rPr>
          <w:rFonts w:ascii="Times New Roman" w:hAnsi="Times New Roman"/>
        </w:rPr>
      </w:pPr>
    </w:p>
    <w:p w14:paraId="136B0CEF" w14:textId="76AE25A1" w:rsidR="006C2D30" w:rsidRDefault="006C2D30" w:rsidP="00CF4FA6">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t xml:space="preserve">No, they won’t be adjusted.  So </w:t>
      </w:r>
      <w:r w:rsidR="00846060">
        <w:rPr>
          <w:rFonts w:ascii="Times New Roman" w:hAnsi="Times New Roman"/>
        </w:rPr>
        <w:t>rather than adjusting out</w:t>
      </w:r>
      <w:r w:rsidR="006A4396">
        <w:rPr>
          <w:rFonts w:ascii="Times New Roman" w:hAnsi="Times New Roman"/>
        </w:rPr>
        <w:t xml:space="preserve"> for the [indiscernible – 30:33]</w:t>
      </w:r>
      <w:r w:rsidR="00846060">
        <w:rPr>
          <w:rFonts w:ascii="Times New Roman" w:hAnsi="Times New Roman"/>
        </w:rPr>
        <w:t>,</w:t>
      </w:r>
      <w:r w:rsidR="006A4396">
        <w:rPr>
          <w:rFonts w:ascii="Times New Roman" w:hAnsi="Times New Roman"/>
        </w:rPr>
        <w:t xml:space="preserve"> they’re still in there, if that makes sense.  We’re not adding them back.  </w:t>
      </w:r>
    </w:p>
    <w:p w14:paraId="44E12394" w14:textId="77777777" w:rsidR="006A4396" w:rsidRDefault="006A4396" w:rsidP="00CF4FA6">
      <w:pPr>
        <w:tabs>
          <w:tab w:val="left" w:pos="2268"/>
          <w:tab w:val="left" w:pos="4536"/>
        </w:tabs>
        <w:ind w:left="2265" w:hanging="2265"/>
        <w:jc w:val="both"/>
        <w:rPr>
          <w:rFonts w:ascii="Times New Roman" w:hAnsi="Times New Roman"/>
        </w:rPr>
      </w:pPr>
    </w:p>
    <w:p w14:paraId="0C1ECC8B" w14:textId="5CA5037B" w:rsidR="006A4396" w:rsidRDefault="00846060" w:rsidP="00CF4FA6">
      <w:pPr>
        <w:tabs>
          <w:tab w:val="left" w:pos="2268"/>
          <w:tab w:val="left" w:pos="4536"/>
        </w:tabs>
        <w:ind w:left="2265" w:hanging="2265"/>
        <w:jc w:val="both"/>
        <w:rPr>
          <w:rFonts w:ascii="Times New Roman" w:hAnsi="Times New Roman"/>
        </w:rPr>
      </w:pPr>
      <w:r>
        <w:rPr>
          <w:rFonts w:ascii="Times New Roman" w:hAnsi="Times New Roman"/>
        </w:rPr>
        <w:t>Laura</w:t>
      </w:r>
      <w:r w:rsidR="006A4396">
        <w:rPr>
          <w:rFonts w:ascii="Times New Roman" w:hAnsi="Times New Roman"/>
        </w:rPr>
        <w:tab/>
        <w:t>Okay, understood.  Thank you, anyway.  That was helpful.  Thank you.</w:t>
      </w:r>
    </w:p>
    <w:p w14:paraId="5DDAC2DF" w14:textId="77777777" w:rsidR="006A4396" w:rsidRDefault="006A4396" w:rsidP="00CF4FA6">
      <w:pPr>
        <w:tabs>
          <w:tab w:val="left" w:pos="2268"/>
          <w:tab w:val="left" w:pos="4536"/>
        </w:tabs>
        <w:ind w:left="2265" w:hanging="2265"/>
        <w:jc w:val="both"/>
        <w:rPr>
          <w:rFonts w:ascii="Times New Roman" w:hAnsi="Times New Roman"/>
        </w:rPr>
      </w:pPr>
    </w:p>
    <w:p w14:paraId="7886246C" w14:textId="41836EA9" w:rsidR="006A4396" w:rsidRDefault="006A4396" w:rsidP="00CF4FA6">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t>The next question is coming from Omar Maha [ph].  Please go ahead.</w:t>
      </w:r>
    </w:p>
    <w:p w14:paraId="4CA11393" w14:textId="47FC04FE" w:rsidR="006A4396" w:rsidRDefault="006A4396" w:rsidP="00CF4FA6">
      <w:pPr>
        <w:tabs>
          <w:tab w:val="left" w:pos="2268"/>
          <w:tab w:val="left" w:pos="4536"/>
        </w:tabs>
        <w:ind w:left="2265" w:hanging="2265"/>
        <w:jc w:val="both"/>
        <w:rPr>
          <w:rFonts w:ascii="Times New Roman" w:hAnsi="Times New Roman"/>
        </w:rPr>
      </w:pPr>
      <w:r>
        <w:rPr>
          <w:rFonts w:ascii="Times New Roman" w:hAnsi="Times New Roman"/>
        </w:rPr>
        <w:lastRenderedPageBreak/>
        <w:t>Omar</w:t>
      </w:r>
      <w:r>
        <w:rPr>
          <w:rFonts w:ascii="Times New Roman" w:hAnsi="Times New Roman"/>
        </w:rPr>
        <w:tab/>
        <w:t xml:space="preserve">Hi there, guys.  Just a few questions.  I guess the first is on M&amp;A.  Just going forward, what’s your appetite for further acquisitions?  And maybe just more broadly around the portfolio </w:t>
      </w:r>
      <w:r w:rsidR="009611C7">
        <w:rPr>
          <w:rFonts w:ascii="Times New Roman" w:hAnsi="Times New Roman"/>
        </w:rPr>
        <w:t xml:space="preserve">talk of business </w:t>
      </w:r>
      <w:r>
        <w:rPr>
          <w:rFonts w:ascii="Times New Roman" w:hAnsi="Times New Roman"/>
        </w:rPr>
        <w:t>[indiscernible–31:0</w:t>
      </w:r>
      <w:r w:rsidR="009611C7">
        <w:rPr>
          <w:rFonts w:ascii="Times New Roman" w:hAnsi="Times New Roman"/>
        </w:rPr>
        <w:t>3</w:t>
      </w:r>
      <w:r>
        <w:rPr>
          <w:rFonts w:ascii="Times New Roman" w:hAnsi="Times New Roman"/>
        </w:rPr>
        <w:t xml:space="preserve">] </w:t>
      </w:r>
      <w:r w:rsidR="009611C7">
        <w:rPr>
          <w:rFonts w:ascii="Times New Roman" w:hAnsi="Times New Roman"/>
        </w:rPr>
        <w:t xml:space="preserve">if there are other </w:t>
      </w:r>
      <w:r>
        <w:rPr>
          <w:rFonts w:ascii="Times New Roman" w:hAnsi="Times New Roman"/>
        </w:rPr>
        <w:t xml:space="preserve">potential non-core businesses that you still hold and you continue </w:t>
      </w:r>
      <w:r w:rsidR="009611C7">
        <w:rPr>
          <w:rFonts w:ascii="Times New Roman" w:hAnsi="Times New Roman"/>
        </w:rPr>
        <w:t>shedding to get some more of these tec</w:t>
      </w:r>
      <w:r>
        <w:rPr>
          <w:rFonts w:ascii="Times New Roman" w:hAnsi="Times New Roman"/>
        </w:rPr>
        <w:t>h-led businesses [indiscernible</w:t>
      </w:r>
      <w:r w:rsidR="009611C7">
        <w:rPr>
          <w:rFonts w:ascii="Times New Roman" w:hAnsi="Times New Roman"/>
        </w:rPr>
        <w:t>–31:13</w:t>
      </w:r>
      <w:r>
        <w:rPr>
          <w:rFonts w:ascii="Times New Roman" w:hAnsi="Times New Roman"/>
        </w:rPr>
        <w:t>] that business mix more broadly.</w:t>
      </w:r>
    </w:p>
    <w:p w14:paraId="19242D53" w14:textId="77777777" w:rsidR="006A4396" w:rsidRDefault="006A4396" w:rsidP="00CF4FA6">
      <w:pPr>
        <w:tabs>
          <w:tab w:val="left" w:pos="2268"/>
          <w:tab w:val="left" w:pos="4536"/>
        </w:tabs>
        <w:ind w:left="2265" w:hanging="2265"/>
        <w:jc w:val="both"/>
        <w:rPr>
          <w:rFonts w:ascii="Times New Roman" w:hAnsi="Times New Roman"/>
        </w:rPr>
      </w:pPr>
    </w:p>
    <w:p w14:paraId="04E8F5F0" w14:textId="77777777" w:rsidR="00BE2C9B" w:rsidRDefault="00812FB5" w:rsidP="00CF4FA6">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Yes, it’s a really good question.  The appetite for M&amp;A is a hard one to give a definitive answer on because we’re operating in a very fragmented market and there are lots of—and Blackwood Seven is a very good example of this, and I think we talked about this before, smaller businesses doing something quite interesting adjacent to our markets</w:t>
      </w:r>
      <w:r w:rsidR="004E1AEE">
        <w:rPr>
          <w:rFonts w:ascii="Times New Roman" w:hAnsi="Times New Roman"/>
        </w:rPr>
        <w:t>,</w:t>
      </w:r>
      <w:r>
        <w:rPr>
          <w:rFonts w:ascii="Times New Roman" w:hAnsi="Times New Roman"/>
        </w:rPr>
        <w:t xml:space="preserve"> and Blackwood Seven have developed a technology which allows us to look at marketing campaign return on investment for our clients in a way that we think will enhance what we’ve currently got.  And because we are selling our analytics offer to our clients on a global basis, which a small start</w:t>
      </w:r>
      <w:r w:rsidR="004E1AEE">
        <w:rPr>
          <w:rFonts w:ascii="Times New Roman" w:hAnsi="Times New Roman"/>
        </w:rPr>
        <w:t>-</w:t>
      </w:r>
      <w:r>
        <w:rPr>
          <w:rFonts w:ascii="Times New Roman" w:hAnsi="Times New Roman"/>
        </w:rPr>
        <w:t xml:space="preserve">up like Blackwood Seven could never do, we can scale that business really quickly and drive value through it.  </w:t>
      </w:r>
    </w:p>
    <w:p w14:paraId="56527C04" w14:textId="77777777" w:rsidR="00BE2C9B" w:rsidRDefault="00BE2C9B" w:rsidP="00CF4FA6">
      <w:pPr>
        <w:tabs>
          <w:tab w:val="left" w:pos="2268"/>
          <w:tab w:val="left" w:pos="4536"/>
        </w:tabs>
        <w:ind w:left="2265" w:hanging="2265"/>
        <w:jc w:val="both"/>
        <w:rPr>
          <w:rFonts w:ascii="Times New Roman" w:hAnsi="Times New Roman"/>
        </w:rPr>
      </w:pPr>
    </w:p>
    <w:p w14:paraId="4FB29588" w14:textId="2D2C75CC" w:rsidR="00674A7A" w:rsidRDefault="00BE2C9B" w:rsidP="00CF4FA6">
      <w:pPr>
        <w:tabs>
          <w:tab w:val="left" w:pos="2268"/>
          <w:tab w:val="left" w:pos="4536"/>
        </w:tabs>
        <w:ind w:left="2265" w:hanging="2265"/>
        <w:jc w:val="both"/>
        <w:rPr>
          <w:rFonts w:ascii="Times New Roman" w:hAnsi="Times New Roman"/>
        </w:rPr>
      </w:pPr>
      <w:r>
        <w:rPr>
          <w:rFonts w:ascii="Times New Roman" w:hAnsi="Times New Roman"/>
        </w:rPr>
        <w:tab/>
        <w:t>A</w:t>
      </w:r>
      <w:r w:rsidR="00812FB5">
        <w:rPr>
          <w:rFonts w:ascii="Times New Roman" w:hAnsi="Times New Roman"/>
        </w:rPr>
        <w:t xml:space="preserve">nd I think we will continue to see, I think quite a steady flow of those types of infill enhancing type opportunities coming along. </w:t>
      </w:r>
      <w:r>
        <w:rPr>
          <w:rFonts w:ascii="Times New Roman" w:hAnsi="Times New Roman"/>
        </w:rPr>
        <w:t xml:space="preserve"> </w:t>
      </w:r>
      <w:r w:rsidR="00812FB5">
        <w:rPr>
          <w:rFonts w:ascii="Times New Roman" w:hAnsi="Times New Roman"/>
        </w:rPr>
        <w:t xml:space="preserve">We’ve done, I would say, two or three of those in the last 18 months or so, like </w:t>
      </w:r>
      <w:r w:rsidR="00812FB5" w:rsidRPr="00BE2C9B">
        <w:rPr>
          <w:rFonts w:ascii="Times New Roman" w:hAnsi="Times New Roman"/>
        </w:rPr>
        <w:t>Me</w:t>
      </w:r>
      <w:r>
        <w:rPr>
          <w:rFonts w:ascii="Times New Roman" w:hAnsi="Times New Roman"/>
        </w:rPr>
        <w:t>M</w:t>
      </w:r>
      <w:r w:rsidR="00812FB5" w:rsidRPr="00BE2C9B">
        <w:rPr>
          <w:rFonts w:ascii="Times New Roman" w:hAnsi="Times New Roman"/>
        </w:rPr>
        <w:t>o2 we did and we did Mavens</w:t>
      </w:r>
      <w:r w:rsidR="00812FB5">
        <w:rPr>
          <w:rFonts w:ascii="Times New Roman" w:hAnsi="Times New Roman"/>
        </w:rPr>
        <w:t xml:space="preserve"> early on in 202</w:t>
      </w:r>
      <w:r>
        <w:rPr>
          <w:rFonts w:ascii="Times New Roman" w:hAnsi="Times New Roman"/>
        </w:rPr>
        <w:t>0, s</w:t>
      </w:r>
      <w:r w:rsidR="00812FB5">
        <w:rPr>
          <w:rFonts w:ascii="Times New Roman" w:hAnsi="Times New Roman"/>
        </w:rPr>
        <w:t xml:space="preserve">o I think </w:t>
      </w:r>
      <w:r w:rsidR="00674A7A">
        <w:rPr>
          <w:rFonts w:ascii="Times New Roman" w:hAnsi="Times New Roman"/>
        </w:rPr>
        <w:t xml:space="preserve">they’re good little things to do.  </w:t>
      </w:r>
    </w:p>
    <w:p w14:paraId="7DF42E18" w14:textId="77777777" w:rsidR="00674A7A" w:rsidRDefault="00674A7A" w:rsidP="00CF4FA6">
      <w:pPr>
        <w:tabs>
          <w:tab w:val="left" w:pos="2268"/>
          <w:tab w:val="left" w:pos="4536"/>
        </w:tabs>
        <w:ind w:left="2265" w:hanging="2265"/>
        <w:jc w:val="both"/>
        <w:rPr>
          <w:rFonts w:ascii="Times New Roman" w:hAnsi="Times New Roman"/>
        </w:rPr>
      </w:pPr>
    </w:p>
    <w:p w14:paraId="7D678936" w14:textId="77777777" w:rsidR="000E768F" w:rsidRDefault="00674A7A" w:rsidP="00CF4FA6">
      <w:pPr>
        <w:tabs>
          <w:tab w:val="left" w:pos="2268"/>
          <w:tab w:val="left" w:pos="4536"/>
        </w:tabs>
        <w:ind w:left="2265" w:hanging="2265"/>
        <w:jc w:val="both"/>
        <w:rPr>
          <w:rFonts w:ascii="Times New Roman" w:hAnsi="Times New Roman"/>
        </w:rPr>
      </w:pPr>
      <w:r>
        <w:rPr>
          <w:rFonts w:ascii="Times New Roman" w:hAnsi="Times New Roman"/>
        </w:rPr>
        <w:tab/>
        <w:t>Sitting here today, there’s nothing of scale that we are working through, both</w:t>
      </w:r>
      <w:r w:rsidR="002570C6">
        <w:rPr>
          <w:rFonts w:ascii="Times New Roman" w:hAnsi="Times New Roman"/>
        </w:rPr>
        <w:t xml:space="preserve"> </w:t>
      </w:r>
      <w:r w:rsidR="0051526B">
        <w:rPr>
          <w:rFonts w:ascii="Times New Roman" w:hAnsi="Times New Roman"/>
        </w:rPr>
        <w:t>buying or selling. I think it</w:t>
      </w:r>
      <w:r w:rsidR="00A964CF">
        <w:rPr>
          <w:rFonts w:ascii="Times New Roman" w:hAnsi="Times New Roman"/>
        </w:rPr>
        <w:t xml:space="preserve">’s clear that the Kantar business was a collection of assets and I think the material changes have been made to the shape of the portfolio with the sale of Health and the sale of Public.  There may be some tidying up of some </w:t>
      </w:r>
      <w:r w:rsidR="000E50CD">
        <w:rPr>
          <w:rFonts w:ascii="Times New Roman" w:hAnsi="Times New Roman"/>
        </w:rPr>
        <w:t xml:space="preserve">[indiscernible–33;26] part of the group and a bit like I was saying on the previous answer to the question, where the proceeds have been used to reinvest back into the business, I think that’s quite a neat little model actually.  </w:t>
      </w:r>
    </w:p>
    <w:p w14:paraId="31F6E74B" w14:textId="77777777" w:rsidR="000E768F" w:rsidRDefault="000E768F" w:rsidP="00CF4FA6">
      <w:pPr>
        <w:tabs>
          <w:tab w:val="left" w:pos="2268"/>
          <w:tab w:val="left" w:pos="4536"/>
        </w:tabs>
        <w:ind w:left="2265" w:hanging="2265"/>
        <w:jc w:val="both"/>
        <w:rPr>
          <w:rFonts w:ascii="Times New Roman" w:hAnsi="Times New Roman"/>
        </w:rPr>
      </w:pPr>
    </w:p>
    <w:p w14:paraId="5420BCD7" w14:textId="30DB337A" w:rsidR="00E2266F" w:rsidRDefault="000E768F" w:rsidP="00CF4FA6">
      <w:pPr>
        <w:tabs>
          <w:tab w:val="left" w:pos="2268"/>
          <w:tab w:val="left" w:pos="4536"/>
        </w:tabs>
        <w:ind w:left="2265" w:hanging="2265"/>
        <w:jc w:val="both"/>
        <w:rPr>
          <w:rFonts w:ascii="Times New Roman" w:hAnsi="Times New Roman"/>
        </w:rPr>
      </w:pPr>
      <w:r>
        <w:rPr>
          <w:rFonts w:ascii="Times New Roman" w:hAnsi="Times New Roman"/>
        </w:rPr>
        <w:tab/>
      </w:r>
      <w:r w:rsidR="000E50CD">
        <w:rPr>
          <w:rFonts w:ascii="Times New Roman" w:hAnsi="Times New Roman"/>
        </w:rPr>
        <w:t xml:space="preserve">Yes, I think all we’ll continue to do is create a better business for Kantar, which has better growth trajectory. I think there will be opportunities out there, in particular on the technology side, because this is a market that lends itself to people coming up with technology solutions.  There’s nothing today that fits into that mould, but we’ve had quite a busy quarter.  </w:t>
      </w:r>
      <w:r w:rsidR="005C3ED7">
        <w:rPr>
          <w:rFonts w:ascii="Times New Roman" w:hAnsi="Times New Roman"/>
        </w:rPr>
        <w:t xml:space="preserve">So we need to bed these in and get them working.  But when we’ve done a big deal like Numerator, we’re very pleased with that.  That </w:t>
      </w:r>
      <w:r w:rsidR="001C5310">
        <w:rPr>
          <w:rFonts w:ascii="Times New Roman" w:hAnsi="Times New Roman"/>
        </w:rPr>
        <w:t xml:space="preserve">has settled in very well, you see it’s </w:t>
      </w:r>
      <w:r w:rsidR="00E2266F">
        <w:rPr>
          <w:rFonts w:ascii="Times New Roman" w:hAnsi="Times New Roman"/>
        </w:rPr>
        <w:t xml:space="preserve">trading very well.  So we wouldn’t be scared of doing something at scale, but there’s no plans at the moment.  </w:t>
      </w:r>
    </w:p>
    <w:p w14:paraId="32C40E20" w14:textId="77777777" w:rsidR="00E2266F" w:rsidRDefault="00E2266F" w:rsidP="00CF4FA6">
      <w:pPr>
        <w:tabs>
          <w:tab w:val="left" w:pos="2268"/>
          <w:tab w:val="left" w:pos="4536"/>
        </w:tabs>
        <w:ind w:left="2265" w:hanging="2265"/>
        <w:jc w:val="both"/>
        <w:rPr>
          <w:rFonts w:ascii="Times New Roman" w:hAnsi="Times New Roman"/>
        </w:rPr>
      </w:pPr>
    </w:p>
    <w:p w14:paraId="1A536107" w14:textId="6DA0F62D" w:rsidR="00E2266F" w:rsidRDefault="008D28F8" w:rsidP="00CF4FA6">
      <w:pPr>
        <w:tabs>
          <w:tab w:val="left" w:pos="2268"/>
          <w:tab w:val="left" w:pos="4536"/>
        </w:tabs>
        <w:ind w:left="2265" w:hanging="2265"/>
        <w:jc w:val="both"/>
        <w:rPr>
          <w:rFonts w:ascii="Times New Roman" w:hAnsi="Times New Roman"/>
        </w:rPr>
      </w:pPr>
      <w:r>
        <w:rPr>
          <w:rFonts w:ascii="Times New Roman" w:hAnsi="Times New Roman"/>
        </w:rPr>
        <w:t>Omar</w:t>
      </w:r>
      <w:r>
        <w:rPr>
          <w:rFonts w:ascii="Times New Roman" w:hAnsi="Times New Roman"/>
        </w:rPr>
        <w:tab/>
        <w:t>Thank you</w:t>
      </w:r>
      <w:r w:rsidR="002570C6">
        <w:rPr>
          <w:rFonts w:ascii="Times New Roman" w:hAnsi="Times New Roman"/>
        </w:rPr>
        <w:t xml:space="preserve">.  </w:t>
      </w:r>
      <w:r w:rsidR="00C1061A">
        <w:rPr>
          <w:rFonts w:ascii="Times New Roman" w:hAnsi="Times New Roman"/>
        </w:rPr>
        <w:t xml:space="preserve">And I guess you touched on it a little bit, but </w:t>
      </w:r>
      <w:r w:rsidR="002570C6">
        <w:rPr>
          <w:rFonts w:ascii="Times New Roman" w:hAnsi="Times New Roman"/>
        </w:rPr>
        <w:t xml:space="preserve">I’m thinking about this is a business that obviously has strong relationships with its </w:t>
      </w:r>
      <w:r w:rsidR="002570C6">
        <w:rPr>
          <w:rFonts w:ascii="Times New Roman" w:hAnsi="Times New Roman"/>
        </w:rPr>
        <w:lastRenderedPageBreak/>
        <w:t>customers, which [indiscernible–34</w:t>
      </w:r>
      <w:r w:rsidR="00CC6E5E">
        <w:rPr>
          <w:rFonts w:ascii="Times New Roman" w:hAnsi="Times New Roman"/>
        </w:rPr>
        <w:t>:</w:t>
      </w:r>
      <w:r w:rsidR="002570C6">
        <w:rPr>
          <w:rFonts w:ascii="Times New Roman" w:hAnsi="Times New Roman"/>
        </w:rPr>
        <w:t>47]</w:t>
      </w:r>
      <w:r w:rsidR="00CC6E5E">
        <w:rPr>
          <w:rFonts w:ascii="Times New Roman" w:hAnsi="Times New Roman"/>
        </w:rPr>
        <w:t xml:space="preserve">. If you’re going to </w:t>
      </w:r>
      <w:r w:rsidR="002570C6">
        <w:rPr>
          <w:rFonts w:ascii="Times New Roman" w:hAnsi="Times New Roman"/>
        </w:rPr>
        <w:t>move towards some of</w:t>
      </w:r>
      <w:r w:rsidR="00CC6E5E">
        <w:rPr>
          <w:rFonts w:ascii="Times New Roman" w:hAnsi="Times New Roman"/>
        </w:rPr>
        <w:t xml:space="preserve"> these more tech-led businesses, d</w:t>
      </w:r>
      <w:r w:rsidR="002570C6">
        <w:rPr>
          <w:rFonts w:ascii="Times New Roman" w:hAnsi="Times New Roman"/>
        </w:rPr>
        <w:t>oes that change the nature of that relationship</w:t>
      </w:r>
      <w:r w:rsidR="00CC6E5E">
        <w:rPr>
          <w:rFonts w:ascii="Times New Roman" w:hAnsi="Times New Roman"/>
        </w:rPr>
        <w:t>?  Is it</w:t>
      </w:r>
      <w:r w:rsidR="002570C6">
        <w:rPr>
          <w:rFonts w:ascii="Times New Roman" w:hAnsi="Times New Roman"/>
        </w:rPr>
        <w:t xml:space="preserve"> almost like a self-serve model in respect of the customers when they’re accessing and is it effectively cannibalizing [indiscernible</w:t>
      </w:r>
      <w:r w:rsidR="00CC6E5E">
        <w:rPr>
          <w:rFonts w:ascii="Times New Roman" w:hAnsi="Times New Roman"/>
        </w:rPr>
        <w:t>-35:04</w:t>
      </w:r>
      <w:r w:rsidR="002570C6">
        <w:rPr>
          <w:rFonts w:ascii="Times New Roman" w:hAnsi="Times New Roman"/>
        </w:rPr>
        <w:t>] business or are you unable to upsell and leverage existing relationships to try and [indiscernible</w:t>
      </w:r>
      <w:r w:rsidR="00CC6E5E">
        <w:rPr>
          <w:rFonts w:ascii="Times New Roman" w:hAnsi="Times New Roman"/>
        </w:rPr>
        <w:t>–</w:t>
      </w:r>
      <w:r w:rsidR="002570C6">
        <w:rPr>
          <w:rFonts w:ascii="Times New Roman" w:hAnsi="Times New Roman"/>
        </w:rPr>
        <w:t>35</w:t>
      </w:r>
      <w:r w:rsidR="00CC6E5E">
        <w:rPr>
          <w:rFonts w:ascii="Times New Roman" w:hAnsi="Times New Roman"/>
        </w:rPr>
        <w:t>:</w:t>
      </w:r>
      <w:r w:rsidR="002570C6">
        <w:rPr>
          <w:rFonts w:ascii="Times New Roman" w:hAnsi="Times New Roman"/>
        </w:rPr>
        <w:t>12] new products?</w:t>
      </w:r>
    </w:p>
    <w:p w14:paraId="37072821" w14:textId="77777777" w:rsidR="00C1061A" w:rsidRDefault="00C1061A" w:rsidP="00CF4FA6">
      <w:pPr>
        <w:tabs>
          <w:tab w:val="left" w:pos="2268"/>
          <w:tab w:val="left" w:pos="4536"/>
        </w:tabs>
        <w:ind w:left="2265" w:hanging="2265"/>
        <w:jc w:val="both"/>
        <w:rPr>
          <w:rFonts w:ascii="Times New Roman" w:hAnsi="Times New Roman"/>
        </w:rPr>
      </w:pPr>
    </w:p>
    <w:p w14:paraId="32B81B36" w14:textId="77777777" w:rsidR="00AB0FEA" w:rsidRDefault="002570C6" w:rsidP="00CF4FA6">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 xml:space="preserve">I think there’s two angles to it.  Firstly is, technology solutions get more embedded into the clients we’re working. Therefore, the revenues become more secure, they become more recurring.  So that’s a good thing.  </w:t>
      </w:r>
    </w:p>
    <w:p w14:paraId="70B9FD26" w14:textId="77777777" w:rsidR="00AB0FEA" w:rsidRDefault="00AB0FEA" w:rsidP="00CF4FA6">
      <w:pPr>
        <w:tabs>
          <w:tab w:val="left" w:pos="2268"/>
          <w:tab w:val="left" w:pos="4536"/>
        </w:tabs>
        <w:ind w:left="2265" w:hanging="2265"/>
        <w:jc w:val="both"/>
        <w:rPr>
          <w:rFonts w:ascii="Times New Roman" w:hAnsi="Times New Roman"/>
        </w:rPr>
      </w:pPr>
    </w:p>
    <w:p w14:paraId="17BCCEE1" w14:textId="77777777" w:rsidR="00571913" w:rsidRDefault="00AB0FEA" w:rsidP="00CF4FA6">
      <w:pPr>
        <w:tabs>
          <w:tab w:val="left" w:pos="2268"/>
          <w:tab w:val="left" w:pos="4536"/>
        </w:tabs>
        <w:ind w:left="2265" w:hanging="2265"/>
        <w:jc w:val="both"/>
        <w:rPr>
          <w:rFonts w:ascii="Times New Roman" w:hAnsi="Times New Roman"/>
        </w:rPr>
      </w:pPr>
      <w:r>
        <w:rPr>
          <w:rFonts w:ascii="Times New Roman" w:hAnsi="Times New Roman"/>
        </w:rPr>
        <w:tab/>
      </w:r>
      <w:r w:rsidR="002570C6">
        <w:rPr>
          <w:rFonts w:ascii="Times New Roman" w:hAnsi="Times New Roman"/>
        </w:rPr>
        <w:t>And secondly, to your point, which I certainly agree with, it creates the opportunity</w:t>
      </w:r>
      <w:r w:rsidR="005633F6">
        <w:rPr>
          <w:rFonts w:ascii="Times New Roman" w:hAnsi="Times New Roman"/>
        </w:rPr>
        <w:t>,</w:t>
      </w:r>
      <w:r w:rsidR="002570C6">
        <w:rPr>
          <w:rFonts w:ascii="Times New Roman" w:hAnsi="Times New Roman"/>
        </w:rPr>
        <w:t xml:space="preserve"> which if you look at what Worldpanel and Numerator are very good at, they supply core data to the clients and then their upsell is helping clients interpret that data, add </w:t>
      </w:r>
      <w:r w:rsidR="00E37E23">
        <w:rPr>
          <w:rFonts w:ascii="Times New Roman" w:hAnsi="Times New Roman"/>
        </w:rPr>
        <w:t xml:space="preserve">the analytics on top of it, look at the trends around it, and adding value to it.  And that’s where the people side comes in.  And I think you’re right, Kantar has got phenomenally strong relationships with its clients.  We rarely lose a client completely.  They might change what they spend, but as I said, even Insights, which has often been seen as the more custom side of the business, when you look at the churn rates and the retained revenues, churn is very low, retailed revenue is very high. We need to build off that and complement a more technology-led solution with the value that we can bring from those strong relationships.  </w:t>
      </w:r>
    </w:p>
    <w:p w14:paraId="19F677D5" w14:textId="77777777" w:rsidR="00571913" w:rsidRDefault="00571913" w:rsidP="00CF4FA6">
      <w:pPr>
        <w:tabs>
          <w:tab w:val="left" w:pos="2268"/>
          <w:tab w:val="left" w:pos="4536"/>
        </w:tabs>
        <w:ind w:left="2265" w:hanging="2265"/>
        <w:jc w:val="both"/>
        <w:rPr>
          <w:rFonts w:ascii="Times New Roman" w:hAnsi="Times New Roman"/>
        </w:rPr>
      </w:pPr>
    </w:p>
    <w:p w14:paraId="501E5456" w14:textId="6CBA7156" w:rsidR="002570C6" w:rsidRDefault="00571913" w:rsidP="00CF4FA6">
      <w:pPr>
        <w:tabs>
          <w:tab w:val="left" w:pos="2268"/>
          <w:tab w:val="left" w:pos="4536"/>
        </w:tabs>
        <w:ind w:left="2265" w:hanging="2265"/>
        <w:jc w:val="both"/>
        <w:rPr>
          <w:rFonts w:ascii="Times New Roman" w:hAnsi="Times New Roman"/>
        </w:rPr>
      </w:pPr>
      <w:r>
        <w:rPr>
          <w:rFonts w:ascii="Times New Roman" w:hAnsi="Times New Roman"/>
        </w:rPr>
        <w:tab/>
        <w:t>A</w:t>
      </w:r>
      <w:r w:rsidR="00E37E23">
        <w:rPr>
          <w:rFonts w:ascii="Times New Roman" w:hAnsi="Times New Roman"/>
        </w:rPr>
        <w:t>nd it’s not just about M&amp;A, we’re doing that ourselves</w:t>
      </w:r>
      <w:r>
        <w:rPr>
          <w:rFonts w:ascii="Times New Roman" w:hAnsi="Times New Roman"/>
        </w:rPr>
        <w:t>.  S</w:t>
      </w:r>
      <w:r w:rsidR="00E37E23">
        <w:rPr>
          <w:rFonts w:ascii="Times New Roman" w:hAnsi="Times New Roman"/>
        </w:rPr>
        <w:t>o something like Marketplace, which I touched on in the presentation, is a</w:t>
      </w:r>
      <w:r>
        <w:rPr>
          <w:rFonts w:ascii="Times New Roman" w:hAnsi="Times New Roman"/>
        </w:rPr>
        <w:t>,</w:t>
      </w:r>
      <w:r w:rsidR="00E37E23">
        <w:rPr>
          <w:rFonts w:ascii="Times New Roman" w:hAnsi="Times New Roman"/>
        </w:rPr>
        <w:t xml:space="preserve"> we call it doing it together solution.  It is a platform for our clients, that they can load up their ads themselves but we take it away and help them </w:t>
      </w:r>
      <w:r>
        <w:rPr>
          <w:rFonts w:ascii="Times New Roman" w:hAnsi="Times New Roman"/>
        </w:rPr>
        <w:t xml:space="preserve">test it </w:t>
      </w:r>
      <w:r w:rsidR="00E37E23">
        <w:rPr>
          <w:rFonts w:ascii="Times New Roman" w:hAnsi="Times New Roman"/>
        </w:rPr>
        <w:t>and understand the results of those test</w:t>
      </w:r>
      <w:r>
        <w:rPr>
          <w:rFonts w:ascii="Times New Roman" w:hAnsi="Times New Roman"/>
        </w:rPr>
        <w:t>ing</w:t>
      </w:r>
      <w:r w:rsidR="00E37E23">
        <w:rPr>
          <w:rFonts w:ascii="Times New Roman" w:hAnsi="Times New Roman"/>
        </w:rPr>
        <w:t xml:space="preserve">s.  </w:t>
      </w:r>
      <w:r w:rsidR="008E6881">
        <w:rPr>
          <w:rFonts w:ascii="Times New Roman" w:hAnsi="Times New Roman"/>
        </w:rPr>
        <w:t xml:space="preserve">So it’s a more automated solution.  We don’t necessarily always charge as much, but we make a higher margin.  So actually you could say there’s a bit of substitution of our revenue going on there, but it creates a much more embedded, higher margin, better growth trajectory than we had from dealing with essentially the same piece of work in a manual way.  </w:t>
      </w:r>
      <w:r w:rsidR="005A3478">
        <w:rPr>
          <w:rFonts w:ascii="Times New Roman" w:hAnsi="Times New Roman"/>
        </w:rPr>
        <w:t xml:space="preserve">So I think the use of technology embedded with our expert skills is a great proposition for our clients.  </w:t>
      </w:r>
    </w:p>
    <w:p w14:paraId="46F74708" w14:textId="77777777" w:rsidR="005A3478" w:rsidRDefault="005A3478" w:rsidP="00CF4FA6">
      <w:pPr>
        <w:tabs>
          <w:tab w:val="left" w:pos="2268"/>
          <w:tab w:val="left" w:pos="4536"/>
        </w:tabs>
        <w:ind w:left="2265" w:hanging="2265"/>
        <w:jc w:val="both"/>
        <w:rPr>
          <w:rFonts w:ascii="Times New Roman" w:hAnsi="Times New Roman"/>
        </w:rPr>
      </w:pPr>
    </w:p>
    <w:p w14:paraId="32A52D68" w14:textId="3F25158D" w:rsidR="007364B6" w:rsidRDefault="003C1995" w:rsidP="00CF4FA6">
      <w:pPr>
        <w:tabs>
          <w:tab w:val="left" w:pos="2268"/>
          <w:tab w:val="left" w:pos="4536"/>
        </w:tabs>
        <w:ind w:left="2265" w:hanging="2265"/>
        <w:jc w:val="both"/>
        <w:rPr>
          <w:rFonts w:ascii="Times New Roman" w:hAnsi="Times New Roman"/>
        </w:rPr>
      </w:pPr>
      <w:r>
        <w:rPr>
          <w:rFonts w:ascii="Times New Roman" w:hAnsi="Times New Roman"/>
        </w:rPr>
        <w:t>Omar</w:t>
      </w:r>
      <w:r>
        <w:rPr>
          <w:rFonts w:ascii="Times New Roman" w:hAnsi="Times New Roman"/>
        </w:rPr>
        <w:tab/>
        <w:t xml:space="preserve">Okay.  That was really helpful.  Just a couple of </w:t>
      </w:r>
      <w:r w:rsidR="001561E5">
        <w:rPr>
          <w:rFonts w:ascii="Times New Roman" w:hAnsi="Times New Roman"/>
        </w:rPr>
        <w:t xml:space="preserve">maybe more mundane questions.  One was on the EBITDA adjustment.  You’ve got the run rate adjustment of $132 million, could you just clarify what that adjustment </w:t>
      </w:r>
      <w:r w:rsidR="000B41CA">
        <w:rPr>
          <w:rFonts w:ascii="Times New Roman" w:hAnsi="Times New Roman"/>
        </w:rPr>
        <w:t xml:space="preserve">is </w:t>
      </w:r>
      <w:r w:rsidR="001561E5">
        <w:rPr>
          <w:rFonts w:ascii="Times New Roman" w:hAnsi="Times New Roman"/>
        </w:rPr>
        <w:t>in terms of phasing or [indiscernible–37:5</w:t>
      </w:r>
      <w:r w:rsidR="00D15818">
        <w:rPr>
          <w:rFonts w:ascii="Times New Roman" w:hAnsi="Times New Roman"/>
        </w:rPr>
        <w:t>5]?  I</w:t>
      </w:r>
      <w:r w:rsidR="001561E5">
        <w:rPr>
          <w:rFonts w:ascii="Times New Roman" w:hAnsi="Times New Roman"/>
        </w:rPr>
        <w:t xml:space="preserve">s that synergies realized to come through, or is that stuff that you expect </w:t>
      </w:r>
      <w:r w:rsidR="00D15818">
        <w:rPr>
          <w:rFonts w:ascii="Times New Roman" w:hAnsi="Times New Roman"/>
        </w:rPr>
        <w:t>to evaluate in the</w:t>
      </w:r>
      <w:r w:rsidR="001561E5">
        <w:rPr>
          <w:rFonts w:ascii="Times New Roman" w:hAnsi="Times New Roman"/>
        </w:rPr>
        <w:t xml:space="preserve"> next 18 months and then [indiscernible</w:t>
      </w:r>
      <w:r w:rsidR="00D15818">
        <w:rPr>
          <w:rFonts w:ascii="Times New Roman" w:hAnsi="Times New Roman"/>
        </w:rPr>
        <w:t xml:space="preserve"> – 38:02</w:t>
      </w:r>
      <w:r w:rsidR="001561E5">
        <w:rPr>
          <w:rFonts w:ascii="Times New Roman" w:hAnsi="Times New Roman"/>
        </w:rPr>
        <w:t xml:space="preserve">]?  I just want to get a sense of </w:t>
      </w:r>
      <w:r w:rsidR="00D15818">
        <w:rPr>
          <w:rFonts w:ascii="Times New Roman" w:hAnsi="Times New Roman"/>
        </w:rPr>
        <w:t>a rough number</w:t>
      </w:r>
      <w:r w:rsidR="001561E5">
        <w:rPr>
          <w:rFonts w:ascii="Times New Roman" w:hAnsi="Times New Roman"/>
        </w:rPr>
        <w:t xml:space="preserve">. </w:t>
      </w:r>
      <w:r w:rsidR="00B97EA5">
        <w:rPr>
          <w:rFonts w:ascii="Times New Roman" w:hAnsi="Times New Roman"/>
        </w:rPr>
        <w:t xml:space="preserve">By way of background, </w:t>
      </w:r>
      <w:r w:rsidR="00E9433C">
        <w:rPr>
          <w:rFonts w:ascii="Times New Roman" w:hAnsi="Times New Roman"/>
        </w:rPr>
        <w:lastRenderedPageBreak/>
        <w:t>[</w:t>
      </w:r>
      <w:r w:rsidR="00B97EA5">
        <w:rPr>
          <w:rFonts w:ascii="Times New Roman" w:hAnsi="Times New Roman"/>
        </w:rPr>
        <w:t>i</w:t>
      </w:r>
      <w:r w:rsidR="00E9433C">
        <w:rPr>
          <w:rFonts w:ascii="Times New Roman" w:hAnsi="Times New Roman"/>
        </w:rPr>
        <w:t>ndiscernible-38:08] so I’m relatively new to credit</w:t>
      </w:r>
      <w:r w:rsidR="00B97EA5">
        <w:rPr>
          <w:rFonts w:ascii="Times New Roman" w:hAnsi="Times New Roman"/>
        </w:rPr>
        <w:t>.  B</w:t>
      </w:r>
      <w:r w:rsidR="001561E5">
        <w:rPr>
          <w:rFonts w:ascii="Times New Roman" w:hAnsi="Times New Roman"/>
        </w:rPr>
        <w:t>ut if you could just help me understand the phasing of that</w:t>
      </w:r>
      <w:r w:rsidR="007364B6">
        <w:rPr>
          <w:rFonts w:ascii="Times New Roman" w:hAnsi="Times New Roman"/>
        </w:rPr>
        <w:t xml:space="preserve"> that would be very helpful.</w:t>
      </w:r>
    </w:p>
    <w:p w14:paraId="27ED0830" w14:textId="77777777" w:rsidR="00E9433C" w:rsidRDefault="00E9433C" w:rsidP="00CF4FA6">
      <w:pPr>
        <w:tabs>
          <w:tab w:val="left" w:pos="2268"/>
          <w:tab w:val="left" w:pos="4536"/>
        </w:tabs>
        <w:ind w:left="2265" w:hanging="2265"/>
        <w:jc w:val="both"/>
        <w:rPr>
          <w:rFonts w:ascii="Times New Roman" w:hAnsi="Times New Roman"/>
        </w:rPr>
      </w:pPr>
    </w:p>
    <w:p w14:paraId="3D794509" w14:textId="77777777" w:rsidR="003521F1" w:rsidRDefault="007364B6" w:rsidP="00CF4FA6">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 xml:space="preserve">Yes.  I’m not going to give </w:t>
      </w:r>
      <w:r w:rsidR="00B97EA5">
        <w:rPr>
          <w:rFonts w:ascii="Times New Roman" w:hAnsi="Times New Roman"/>
        </w:rPr>
        <w:t>you</w:t>
      </w:r>
      <w:r>
        <w:rPr>
          <w:rFonts w:ascii="Times New Roman" w:hAnsi="Times New Roman"/>
        </w:rPr>
        <w:t xml:space="preserve"> exact numbers when they’re going to hit the P&amp;L because what we can adjust for is an annualized run rate saving that will be delivered over the next 18 months.  So behind that $132 million, which is mainly made up of us continuing to look at how we’re organized, how we work with operations, the back office, acquisition synergies and procurement, they’re the five key areas that are going to drive those savings, we’ve got plans for delivering all of those.  </w:t>
      </w:r>
    </w:p>
    <w:p w14:paraId="4EC91C50" w14:textId="77777777" w:rsidR="003521F1" w:rsidRDefault="003521F1" w:rsidP="00CF4FA6">
      <w:pPr>
        <w:tabs>
          <w:tab w:val="left" w:pos="2268"/>
          <w:tab w:val="left" w:pos="4536"/>
        </w:tabs>
        <w:ind w:left="2265" w:hanging="2265"/>
        <w:jc w:val="both"/>
        <w:rPr>
          <w:rFonts w:ascii="Times New Roman" w:hAnsi="Times New Roman"/>
        </w:rPr>
      </w:pPr>
    </w:p>
    <w:p w14:paraId="62553B94" w14:textId="14500DB2" w:rsidR="003521F1" w:rsidRDefault="003521F1" w:rsidP="00CF4FA6">
      <w:pPr>
        <w:tabs>
          <w:tab w:val="left" w:pos="2268"/>
          <w:tab w:val="left" w:pos="4536"/>
        </w:tabs>
        <w:ind w:left="2265" w:hanging="2265"/>
        <w:jc w:val="both"/>
        <w:rPr>
          <w:rFonts w:ascii="Times New Roman" w:hAnsi="Times New Roman"/>
        </w:rPr>
      </w:pPr>
      <w:r>
        <w:rPr>
          <w:rFonts w:ascii="Times New Roman" w:hAnsi="Times New Roman"/>
        </w:rPr>
        <w:tab/>
      </w:r>
      <w:r w:rsidR="007364B6">
        <w:rPr>
          <w:rFonts w:ascii="Times New Roman" w:hAnsi="Times New Roman"/>
        </w:rPr>
        <w:t xml:space="preserve">Now, undoubtedly some of those will come into the 2022 P&amp;L. As I mentioned, the HR and finance savings, we should start to see them coming through in the second half of the year because we’re starting the rollout of what has been an 18 month project in terms of planning and putting it all together.  We’re going live with the UK and the US as we speak and we’re working through the acquisition synergies, we’ve got plans for the operations and we’re constantly changing the org structure and procurement, we’ve got savings built into our plans for the second half of the year.  </w:t>
      </w:r>
    </w:p>
    <w:p w14:paraId="5067A9B9" w14:textId="77777777" w:rsidR="003521F1" w:rsidRDefault="003521F1" w:rsidP="00CF4FA6">
      <w:pPr>
        <w:tabs>
          <w:tab w:val="left" w:pos="2268"/>
          <w:tab w:val="left" w:pos="4536"/>
        </w:tabs>
        <w:ind w:left="2265" w:hanging="2265"/>
        <w:jc w:val="both"/>
        <w:rPr>
          <w:rFonts w:ascii="Times New Roman" w:hAnsi="Times New Roman"/>
        </w:rPr>
      </w:pPr>
    </w:p>
    <w:p w14:paraId="1992401C" w14:textId="5E2A16F7" w:rsidR="006C2D30" w:rsidRDefault="003521F1" w:rsidP="00CF4FA6">
      <w:pPr>
        <w:tabs>
          <w:tab w:val="left" w:pos="2268"/>
          <w:tab w:val="left" w:pos="4536"/>
        </w:tabs>
        <w:ind w:left="2265" w:hanging="2265"/>
        <w:jc w:val="both"/>
        <w:rPr>
          <w:rFonts w:ascii="Times New Roman" w:hAnsi="Times New Roman"/>
        </w:rPr>
      </w:pPr>
      <w:r>
        <w:rPr>
          <w:rFonts w:ascii="Times New Roman" w:hAnsi="Times New Roman"/>
        </w:rPr>
        <w:tab/>
      </w:r>
      <w:r w:rsidR="007364B6">
        <w:rPr>
          <w:rFonts w:ascii="Times New Roman" w:hAnsi="Times New Roman"/>
        </w:rPr>
        <w:t>But mos</w:t>
      </w:r>
      <w:r w:rsidR="003B4744">
        <w:rPr>
          <w:rFonts w:ascii="Times New Roman" w:hAnsi="Times New Roman"/>
        </w:rPr>
        <w:t>t of the benefit will come into the following year.  But in the meantime, I’ll sure we’ll kick off other initiatives</w:t>
      </w:r>
      <w:r>
        <w:rPr>
          <w:rFonts w:ascii="Times New Roman" w:hAnsi="Times New Roman"/>
        </w:rPr>
        <w:t>,</w:t>
      </w:r>
      <w:r w:rsidR="003B4744">
        <w:rPr>
          <w:rFonts w:ascii="Times New Roman" w:hAnsi="Times New Roman"/>
        </w:rPr>
        <w:t xml:space="preserve"> because Kantar is, this is a good thing in terms of opportunities, it had not been invested in at all.  So whenever we start to do something, and procurement is a great example, the opportunities to make a difference always seem to be much greater than we expected.  And we’re constantly finding new ways of driving savings.  So I do think that 130 will start to come down but don’t be surprised if it comes down quite slowly as different things get added in because I think the opportunities are quite significant.  </w:t>
      </w:r>
    </w:p>
    <w:p w14:paraId="4224CA0F" w14:textId="77777777" w:rsidR="003B4744" w:rsidRDefault="003B4744" w:rsidP="00CF4FA6">
      <w:pPr>
        <w:tabs>
          <w:tab w:val="left" w:pos="2268"/>
          <w:tab w:val="left" w:pos="4536"/>
        </w:tabs>
        <w:ind w:left="2265" w:hanging="2265"/>
        <w:jc w:val="both"/>
        <w:rPr>
          <w:rFonts w:ascii="Times New Roman" w:hAnsi="Times New Roman"/>
        </w:rPr>
      </w:pPr>
    </w:p>
    <w:p w14:paraId="2959BFA8" w14:textId="0FBFEF81" w:rsidR="008D4861" w:rsidRDefault="00340A23" w:rsidP="00CF4FA6">
      <w:pPr>
        <w:tabs>
          <w:tab w:val="left" w:pos="2268"/>
          <w:tab w:val="left" w:pos="4536"/>
        </w:tabs>
        <w:ind w:left="2265" w:hanging="2265"/>
        <w:jc w:val="both"/>
        <w:rPr>
          <w:rFonts w:ascii="Times New Roman" w:hAnsi="Times New Roman"/>
        </w:rPr>
      </w:pPr>
      <w:r>
        <w:rPr>
          <w:rFonts w:ascii="Times New Roman" w:hAnsi="Times New Roman"/>
        </w:rPr>
        <w:t>Omar</w:t>
      </w:r>
      <w:r>
        <w:rPr>
          <w:rFonts w:ascii="Times New Roman" w:hAnsi="Times New Roman"/>
        </w:rPr>
        <w:tab/>
        <w:t xml:space="preserve">And I guess linked to that, I think on the last call you had given broad guidance for exceptional costs of </w:t>
      </w:r>
      <w:r w:rsidR="003521F1">
        <w:rPr>
          <w:rFonts w:ascii="Times New Roman" w:hAnsi="Times New Roman"/>
        </w:rPr>
        <w:t>$</w:t>
      </w:r>
      <w:r>
        <w:rPr>
          <w:rFonts w:ascii="Times New Roman" w:hAnsi="Times New Roman"/>
        </w:rPr>
        <w:t>150 million</w:t>
      </w:r>
      <w:r w:rsidR="008D4861">
        <w:rPr>
          <w:rFonts w:ascii="Times New Roman" w:hAnsi="Times New Roman"/>
        </w:rPr>
        <w:t xml:space="preserve"> this year.  I</w:t>
      </w:r>
      <w:r>
        <w:rPr>
          <w:rFonts w:ascii="Times New Roman" w:hAnsi="Times New Roman"/>
        </w:rPr>
        <w:t xml:space="preserve">s that still broadly in line with expectations </w:t>
      </w:r>
      <w:r w:rsidR="008D4861">
        <w:rPr>
          <w:rFonts w:ascii="Times New Roman" w:hAnsi="Times New Roman"/>
        </w:rPr>
        <w:t>or has inflation had an impact on that number?</w:t>
      </w:r>
    </w:p>
    <w:p w14:paraId="534BD080" w14:textId="77777777" w:rsidR="008D4861" w:rsidRDefault="008D4861" w:rsidP="00CF4FA6">
      <w:pPr>
        <w:tabs>
          <w:tab w:val="left" w:pos="2268"/>
          <w:tab w:val="left" w:pos="4536"/>
        </w:tabs>
        <w:ind w:left="2265" w:hanging="2265"/>
        <w:jc w:val="both"/>
        <w:rPr>
          <w:rFonts w:ascii="Times New Roman" w:hAnsi="Times New Roman"/>
        </w:rPr>
      </w:pPr>
    </w:p>
    <w:p w14:paraId="4FE2B518" w14:textId="19AAC36D" w:rsidR="008D4861" w:rsidRDefault="008D4861" w:rsidP="00CF4FA6">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No.  I think the exceptionals will probably come down slightly.  The way we tend to manage it internally is we look at capex and exceptionals, and these are not deal</w:t>
      </w:r>
      <w:r w:rsidR="003521F1">
        <w:rPr>
          <w:rFonts w:ascii="Times New Roman" w:hAnsi="Times New Roman"/>
        </w:rPr>
        <w:t>-</w:t>
      </w:r>
      <w:r>
        <w:rPr>
          <w:rFonts w:ascii="Times New Roman" w:hAnsi="Times New Roman"/>
        </w:rPr>
        <w:t xml:space="preserve">related exceptionals, these are operational exceptionals, if that makes sense, as the investment we’re making to improve the business because it’s all cash.  Some of that investment can be used to create assets.  Some of that can be used to drive efficiencies or for one-off things to get the business set up properly.  We think the one-offs will be probably a bit lower now than 150, probably about 120-ish.  But we’re capitalizing a bit more what we’re investing into capex around new products.  So that’s the only </w:t>
      </w:r>
      <w:r>
        <w:rPr>
          <w:rFonts w:ascii="Times New Roman" w:hAnsi="Times New Roman"/>
        </w:rPr>
        <w:lastRenderedPageBreak/>
        <w:t xml:space="preserve">change I think.  The overall spend across the two is pretty much what we said it would be last time.  </w:t>
      </w:r>
    </w:p>
    <w:p w14:paraId="059FFB81" w14:textId="77777777" w:rsidR="008D4861" w:rsidRDefault="008D4861" w:rsidP="00CF4FA6">
      <w:pPr>
        <w:tabs>
          <w:tab w:val="left" w:pos="2268"/>
          <w:tab w:val="left" w:pos="4536"/>
        </w:tabs>
        <w:ind w:left="2265" w:hanging="2265"/>
        <w:jc w:val="both"/>
        <w:rPr>
          <w:rFonts w:ascii="Times New Roman" w:hAnsi="Times New Roman"/>
        </w:rPr>
      </w:pPr>
    </w:p>
    <w:p w14:paraId="1E8A938C" w14:textId="79EC693F" w:rsidR="008D4861" w:rsidRDefault="008D4861" w:rsidP="00CF4FA6">
      <w:pPr>
        <w:tabs>
          <w:tab w:val="left" w:pos="2268"/>
          <w:tab w:val="left" w:pos="4536"/>
        </w:tabs>
        <w:ind w:left="2265" w:hanging="2265"/>
        <w:jc w:val="both"/>
        <w:rPr>
          <w:rFonts w:ascii="Times New Roman" w:hAnsi="Times New Roman"/>
        </w:rPr>
      </w:pPr>
      <w:r>
        <w:rPr>
          <w:rFonts w:ascii="Times New Roman" w:hAnsi="Times New Roman"/>
        </w:rPr>
        <w:t>Omar</w:t>
      </w:r>
      <w:r>
        <w:rPr>
          <w:rFonts w:ascii="Times New Roman" w:hAnsi="Times New Roman"/>
        </w:rPr>
        <w:tab/>
        <w:t>Okay, that makes sense.  And just one last one, just more a request than anything else, because I’m still relatively new to the credit</w:t>
      </w:r>
      <w:r w:rsidR="005367C9">
        <w:rPr>
          <w:rFonts w:ascii="Times New Roman" w:hAnsi="Times New Roman"/>
        </w:rPr>
        <w:t>,</w:t>
      </w:r>
      <w:r>
        <w:rPr>
          <w:rFonts w:ascii="Times New Roman" w:hAnsi="Times New Roman"/>
        </w:rPr>
        <w:t xml:space="preserve"> I did email the </w:t>
      </w:r>
      <w:r w:rsidR="005367C9">
        <w:rPr>
          <w:rFonts w:ascii="Times New Roman" w:hAnsi="Times New Roman"/>
        </w:rPr>
        <w:t xml:space="preserve">company a </w:t>
      </w:r>
      <w:r>
        <w:rPr>
          <w:rFonts w:ascii="Times New Roman" w:hAnsi="Times New Roman"/>
        </w:rPr>
        <w:t>couple of times</w:t>
      </w:r>
      <w:r w:rsidR="005367C9">
        <w:rPr>
          <w:rFonts w:ascii="Times New Roman" w:hAnsi="Times New Roman"/>
        </w:rPr>
        <w:t xml:space="preserve"> perhaps trying to get some more sessions [ph] to </w:t>
      </w:r>
      <w:r>
        <w:rPr>
          <w:rFonts w:ascii="Times New Roman" w:hAnsi="Times New Roman"/>
        </w:rPr>
        <w:t>run through each of the business units in more detail</w:t>
      </w:r>
      <w:r w:rsidR="005367C9">
        <w:rPr>
          <w:rFonts w:ascii="Times New Roman" w:hAnsi="Times New Roman"/>
        </w:rPr>
        <w:t xml:space="preserve">, </w:t>
      </w:r>
      <w:r>
        <w:rPr>
          <w:rFonts w:ascii="Times New Roman" w:hAnsi="Times New Roman"/>
        </w:rPr>
        <w:t>[indiscernible</w:t>
      </w:r>
      <w:r w:rsidR="005367C9">
        <w:rPr>
          <w:rFonts w:ascii="Times New Roman" w:hAnsi="Times New Roman"/>
        </w:rPr>
        <w:t>– 41:59</w:t>
      </w:r>
      <w:r>
        <w:rPr>
          <w:rFonts w:ascii="Times New Roman" w:hAnsi="Times New Roman"/>
        </w:rPr>
        <w:t xml:space="preserve">] </w:t>
      </w:r>
      <w:r w:rsidR="005367C9">
        <w:rPr>
          <w:rFonts w:ascii="Times New Roman" w:hAnsi="Times New Roman"/>
        </w:rPr>
        <w:t xml:space="preserve">buzz words, if anyone could come back or maybe have a wider investor teaching or something, </w:t>
      </w:r>
      <w:r>
        <w:rPr>
          <w:rFonts w:ascii="Times New Roman" w:hAnsi="Times New Roman"/>
        </w:rPr>
        <w:t>just to run through some of the businesses [indiscernible</w:t>
      </w:r>
      <w:r w:rsidR="00661F4B">
        <w:rPr>
          <w:rFonts w:ascii="Times New Roman" w:hAnsi="Times New Roman"/>
        </w:rPr>
        <w:t>–42:09</w:t>
      </w:r>
      <w:r>
        <w:rPr>
          <w:rFonts w:ascii="Times New Roman" w:hAnsi="Times New Roman"/>
        </w:rPr>
        <w:t xml:space="preserve">] that would be very helpful for me.   </w:t>
      </w:r>
    </w:p>
    <w:p w14:paraId="08973EB6" w14:textId="77777777" w:rsidR="008D4861" w:rsidRDefault="008D4861" w:rsidP="00CF4FA6">
      <w:pPr>
        <w:tabs>
          <w:tab w:val="left" w:pos="2268"/>
          <w:tab w:val="left" w:pos="4536"/>
        </w:tabs>
        <w:ind w:left="2265" w:hanging="2265"/>
        <w:jc w:val="both"/>
        <w:rPr>
          <w:rFonts w:ascii="Times New Roman" w:hAnsi="Times New Roman"/>
        </w:rPr>
      </w:pPr>
    </w:p>
    <w:p w14:paraId="2D4D734E" w14:textId="242D1D27" w:rsidR="008D4861" w:rsidRDefault="008D4861" w:rsidP="00CF4FA6">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 xml:space="preserve">Okay.  </w:t>
      </w:r>
    </w:p>
    <w:p w14:paraId="0F4D511A" w14:textId="77777777" w:rsidR="008D4861" w:rsidRDefault="008D4861" w:rsidP="00CF4FA6">
      <w:pPr>
        <w:tabs>
          <w:tab w:val="left" w:pos="2268"/>
          <w:tab w:val="left" w:pos="4536"/>
        </w:tabs>
        <w:ind w:left="2265" w:hanging="2265"/>
        <w:jc w:val="both"/>
        <w:rPr>
          <w:rFonts w:ascii="Times New Roman" w:hAnsi="Times New Roman"/>
        </w:rPr>
      </w:pPr>
    </w:p>
    <w:p w14:paraId="71C41850" w14:textId="46AF3297" w:rsidR="008D4861" w:rsidRDefault="008D4861" w:rsidP="00CF4FA6">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t xml:space="preserve">We’ll follow up on that.  </w:t>
      </w:r>
    </w:p>
    <w:p w14:paraId="4A349B67" w14:textId="77777777" w:rsidR="008D4861" w:rsidRDefault="008D4861" w:rsidP="00CF4FA6">
      <w:pPr>
        <w:tabs>
          <w:tab w:val="left" w:pos="2268"/>
          <w:tab w:val="left" w:pos="4536"/>
        </w:tabs>
        <w:ind w:left="2265" w:hanging="2265"/>
        <w:jc w:val="both"/>
        <w:rPr>
          <w:rFonts w:ascii="Times New Roman" w:hAnsi="Times New Roman"/>
        </w:rPr>
      </w:pPr>
    </w:p>
    <w:p w14:paraId="5F3AA25F" w14:textId="679EA9EE" w:rsidR="008D4861" w:rsidRDefault="008D4861" w:rsidP="00CF4FA6">
      <w:pPr>
        <w:tabs>
          <w:tab w:val="left" w:pos="2268"/>
          <w:tab w:val="left" w:pos="4536"/>
        </w:tabs>
        <w:ind w:left="2265" w:hanging="2265"/>
        <w:jc w:val="both"/>
        <w:rPr>
          <w:rFonts w:ascii="Times New Roman" w:hAnsi="Times New Roman"/>
        </w:rPr>
      </w:pPr>
      <w:r>
        <w:rPr>
          <w:rFonts w:ascii="Times New Roman" w:hAnsi="Times New Roman"/>
        </w:rPr>
        <w:t>Omar</w:t>
      </w:r>
      <w:r>
        <w:rPr>
          <w:rFonts w:ascii="Times New Roman" w:hAnsi="Times New Roman"/>
        </w:rPr>
        <w:tab/>
        <w:t xml:space="preserve">Thank you.  </w:t>
      </w:r>
    </w:p>
    <w:p w14:paraId="6773FC30" w14:textId="77777777" w:rsidR="008D4861" w:rsidRDefault="008D4861" w:rsidP="00CF4FA6">
      <w:pPr>
        <w:tabs>
          <w:tab w:val="left" w:pos="2268"/>
          <w:tab w:val="left" w:pos="4536"/>
        </w:tabs>
        <w:ind w:left="2265" w:hanging="2265"/>
        <w:jc w:val="both"/>
        <w:rPr>
          <w:rFonts w:ascii="Times New Roman" w:hAnsi="Times New Roman"/>
        </w:rPr>
      </w:pPr>
    </w:p>
    <w:p w14:paraId="4CEA1043" w14:textId="3D58E1CC" w:rsidR="008D4861" w:rsidRDefault="008D4861" w:rsidP="00CF4FA6">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There is actually</w:t>
      </w:r>
      <w:r w:rsidR="00F40CBF">
        <w:rPr>
          <w:rFonts w:ascii="Times New Roman" w:hAnsi="Times New Roman"/>
        </w:rPr>
        <w:t>,</w:t>
      </w:r>
      <w:r>
        <w:rPr>
          <w:rFonts w:ascii="Times New Roman" w:hAnsi="Times New Roman"/>
        </w:rPr>
        <w:t xml:space="preserve"> I don’t know whether this is on everyone’s radar, but we have done our first ever annual report, and I think there’</w:t>
      </w:r>
      <w:r w:rsidR="009A0DB2">
        <w:rPr>
          <w:rFonts w:ascii="Times New Roman" w:hAnsi="Times New Roman"/>
        </w:rPr>
        <w:t>s a pretty good summary, a run through of</w:t>
      </w:r>
      <w:r>
        <w:rPr>
          <w:rFonts w:ascii="Times New Roman" w:hAnsi="Times New Roman"/>
        </w:rPr>
        <w:t xml:space="preserve"> the businesses in there.  If that doesn’</w:t>
      </w:r>
      <w:r w:rsidR="00565D7E">
        <w:rPr>
          <w:rFonts w:ascii="Times New Roman" w:hAnsi="Times New Roman"/>
        </w:rPr>
        <w:t xml:space="preserve">t work, then please let us know because actually that’s going to become a—having done it once we’ll do it every year, and making that as useful a document as possible is really important.  </w:t>
      </w:r>
    </w:p>
    <w:p w14:paraId="7993958B" w14:textId="77777777" w:rsidR="00565D7E" w:rsidRDefault="00565D7E" w:rsidP="00CF4FA6">
      <w:pPr>
        <w:tabs>
          <w:tab w:val="left" w:pos="2268"/>
          <w:tab w:val="left" w:pos="4536"/>
        </w:tabs>
        <w:ind w:left="2265" w:hanging="2265"/>
        <w:jc w:val="both"/>
        <w:rPr>
          <w:rFonts w:ascii="Times New Roman" w:hAnsi="Times New Roman"/>
        </w:rPr>
      </w:pPr>
    </w:p>
    <w:p w14:paraId="2DDCF061" w14:textId="000C7C80" w:rsidR="00565D7E" w:rsidRDefault="00565D7E" w:rsidP="00CF4FA6">
      <w:pPr>
        <w:tabs>
          <w:tab w:val="left" w:pos="2268"/>
          <w:tab w:val="left" w:pos="4536"/>
        </w:tabs>
        <w:ind w:left="2265" w:hanging="2265"/>
        <w:jc w:val="both"/>
        <w:rPr>
          <w:rFonts w:ascii="Times New Roman" w:hAnsi="Times New Roman"/>
        </w:rPr>
      </w:pPr>
      <w:r>
        <w:rPr>
          <w:rFonts w:ascii="Times New Roman" w:hAnsi="Times New Roman"/>
        </w:rPr>
        <w:t>Omar</w:t>
      </w:r>
      <w:r>
        <w:rPr>
          <w:rFonts w:ascii="Times New Roman" w:hAnsi="Times New Roman"/>
        </w:rPr>
        <w:tab/>
        <w:t xml:space="preserve">Okay, brilliant.  I’ll have a look through that and come back to you guys.  Thank you.   </w:t>
      </w:r>
    </w:p>
    <w:p w14:paraId="55462BD5" w14:textId="77777777" w:rsidR="00565D7E" w:rsidRDefault="00565D7E" w:rsidP="00CF4FA6">
      <w:pPr>
        <w:tabs>
          <w:tab w:val="left" w:pos="2268"/>
          <w:tab w:val="left" w:pos="4536"/>
        </w:tabs>
        <w:ind w:left="2265" w:hanging="2265"/>
        <w:jc w:val="both"/>
        <w:rPr>
          <w:rFonts w:ascii="Times New Roman" w:hAnsi="Times New Roman"/>
        </w:rPr>
      </w:pPr>
    </w:p>
    <w:p w14:paraId="70481793" w14:textId="77777777" w:rsidR="00565D7E" w:rsidRDefault="00565D7E" w:rsidP="00CF4FA6">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t xml:space="preserve">The next question is coming from [indiscernible – 42:56].  Please go ahead. </w:t>
      </w:r>
    </w:p>
    <w:p w14:paraId="3071D49D" w14:textId="77777777" w:rsidR="00565D7E" w:rsidRDefault="00565D7E" w:rsidP="00CF4FA6">
      <w:pPr>
        <w:tabs>
          <w:tab w:val="left" w:pos="2268"/>
          <w:tab w:val="left" w:pos="4536"/>
        </w:tabs>
        <w:ind w:left="2265" w:hanging="2265"/>
        <w:jc w:val="both"/>
        <w:rPr>
          <w:rFonts w:ascii="Times New Roman" w:hAnsi="Times New Roman"/>
        </w:rPr>
      </w:pPr>
    </w:p>
    <w:p w14:paraId="7046D38C" w14:textId="1A7365A8" w:rsidR="00565D7E" w:rsidRDefault="00565D7E" w:rsidP="00CF4FA6">
      <w:pPr>
        <w:tabs>
          <w:tab w:val="left" w:pos="2268"/>
          <w:tab w:val="left" w:pos="4536"/>
        </w:tabs>
        <w:ind w:left="2265" w:hanging="2265"/>
        <w:jc w:val="both"/>
        <w:rPr>
          <w:rFonts w:ascii="Times New Roman" w:hAnsi="Times New Roman"/>
        </w:rPr>
      </w:pPr>
      <w:r>
        <w:rPr>
          <w:rFonts w:ascii="Times New Roman" w:hAnsi="Times New Roman"/>
        </w:rPr>
        <w:t>W</w:t>
      </w:r>
      <w:r>
        <w:rPr>
          <w:rFonts w:ascii="Times New Roman" w:hAnsi="Times New Roman"/>
        </w:rPr>
        <w:tab/>
        <w:t>Hello and thank you for taking my questions. First of all, a clarification.  You said your capex guidance for this financial year is 180, 1-8-0?  Is that correct?</w:t>
      </w:r>
    </w:p>
    <w:p w14:paraId="6070AD1B" w14:textId="77777777" w:rsidR="00565D7E" w:rsidRDefault="00565D7E" w:rsidP="00CF4FA6">
      <w:pPr>
        <w:tabs>
          <w:tab w:val="left" w:pos="2268"/>
          <w:tab w:val="left" w:pos="4536"/>
        </w:tabs>
        <w:ind w:left="2265" w:hanging="2265"/>
        <w:jc w:val="both"/>
        <w:rPr>
          <w:rFonts w:ascii="Times New Roman" w:hAnsi="Times New Roman"/>
        </w:rPr>
      </w:pPr>
    </w:p>
    <w:p w14:paraId="5DADD559" w14:textId="77777777" w:rsidR="00565D7E" w:rsidRDefault="00565D7E" w:rsidP="00CF4FA6">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Yes.</w:t>
      </w:r>
    </w:p>
    <w:p w14:paraId="2A312015" w14:textId="77777777" w:rsidR="00565D7E" w:rsidRDefault="00565D7E" w:rsidP="00CF4FA6">
      <w:pPr>
        <w:tabs>
          <w:tab w:val="left" w:pos="2268"/>
          <w:tab w:val="left" w:pos="4536"/>
        </w:tabs>
        <w:ind w:left="2265" w:hanging="2265"/>
        <w:jc w:val="both"/>
        <w:rPr>
          <w:rFonts w:ascii="Times New Roman" w:hAnsi="Times New Roman"/>
        </w:rPr>
      </w:pPr>
    </w:p>
    <w:p w14:paraId="28D5B7A4" w14:textId="77777777" w:rsidR="00565D7E" w:rsidRDefault="00565D7E" w:rsidP="00CF4FA6">
      <w:pPr>
        <w:tabs>
          <w:tab w:val="left" w:pos="2268"/>
          <w:tab w:val="left" w:pos="4536"/>
        </w:tabs>
        <w:ind w:left="2265" w:hanging="2265"/>
        <w:jc w:val="both"/>
        <w:rPr>
          <w:rFonts w:ascii="Times New Roman" w:hAnsi="Times New Roman"/>
        </w:rPr>
      </w:pPr>
      <w:r>
        <w:rPr>
          <w:rFonts w:ascii="Times New Roman" w:hAnsi="Times New Roman"/>
        </w:rPr>
        <w:t>W</w:t>
      </w:r>
      <w:r>
        <w:rPr>
          <w:rFonts w:ascii="Times New Roman" w:hAnsi="Times New Roman"/>
        </w:rPr>
        <w:tab/>
        <w:t>Okay.  And any idea about the future following years?  Will it be more a percentage of sales or will it be a hard number you can already tell us?</w:t>
      </w:r>
    </w:p>
    <w:p w14:paraId="657AD1AC" w14:textId="77777777" w:rsidR="00565D7E" w:rsidRDefault="00565D7E" w:rsidP="00CF4FA6">
      <w:pPr>
        <w:tabs>
          <w:tab w:val="left" w:pos="2268"/>
          <w:tab w:val="left" w:pos="4536"/>
        </w:tabs>
        <w:ind w:left="2265" w:hanging="2265"/>
        <w:jc w:val="both"/>
        <w:rPr>
          <w:rFonts w:ascii="Times New Roman" w:hAnsi="Times New Roman"/>
        </w:rPr>
      </w:pPr>
    </w:p>
    <w:p w14:paraId="2391BD1A" w14:textId="77777777" w:rsidR="006F1D22" w:rsidRDefault="00565D7E" w:rsidP="00CF4FA6">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I’m not going to give you a hard number, no.  But it’s an interesting area of debate.  As we’ve become slightly more product-led and more technology-led, should we be thinking, as you’ve just suggested</w:t>
      </w:r>
      <w:r w:rsidR="00344B08">
        <w:rPr>
          <w:rFonts w:ascii="Times New Roman" w:hAnsi="Times New Roman"/>
        </w:rPr>
        <w:t>,</w:t>
      </w:r>
      <w:r>
        <w:rPr>
          <w:rFonts w:ascii="Times New Roman" w:hAnsi="Times New Roman"/>
        </w:rPr>
        <w:t xml:space="preserve"> about a benchmark </w:t>
      </w:r>
      <w:r w:rsidR="006662FF">
        <w:rPr>
          <w:rFonts w:ascii="Times New Roman" w:hAnsi="Times New Roman"/>
        </w:rPr>
        <w:t xml:space="preserve">of how much of our revenue should we invest into capex and new product.  As we’re at the start of that journey, I think it’s too early to go live with a number on it. But $180 million of capex compares to what historically pre-Numerator was around $100 million </w:t>
      </w:r>
      <w:r w:rsidR="006662FF">
        <w:rPr>
          <w:rFonts w:ascii="Times New Roman" w:hAnsi="Times New Roman"/>
        </w:rPr>
        <w:lastRenderedPageBreak/>
        <w:t xml:space="preserve">of capex.  So the level of investment that’s going into product that will drive future revenue I think is there for everyone to see and is genuinely very exciting because we do think there’s real opportunities for us in particular to create a better, more robust, future-proof solution around our shopper panel businesses at Worldpanel and Numerator, investment into Profiles so that we can deliver </w:t>
      </w:r>
      <w:r w:rsidR="006F1D22">
        <w:rPr>
          <w:rFonts w:ascii="Times New Roman" w:hAnsi="Times New Roman"/>
        </w:rPr>
        <w:t xml:space="preserve">panellists </w:t>
      </w:r>
      <w:r w:rsidR="006662FF">
        <w:rPr>
          <w:rFonts w:ascii="Times New Roman" w:hAnsi="Times New Roman"/>
        </w:rPr>
        <w:t xml:space="preserve">quicker, more effectively with more transparent pricing to the market in Qmee, and in particular Qmee with their fraud technology is going to be really exciting for accelerating that.  </w:t>
      </w:r>
    </w:p>
    <w:p w14:paraId="74E2512C" w14:textId="77777777" w:rsidR="006F1D22" w:rsidRDefault="006F1D22" w:rsidP="00CF4FA6">
      <w:pPr>
        <w:tabs>
          <w:tab w:val="left" w:pos="2268"/>
          <w:tab w:val="left" w:pos="4536"/>
        </w:tabs>
        <w:ind w:left="2265" w:hanging="2265"/>
        <w:jc w:val="both"/>
        <w:rPr>
          <w:rFonts w:ascii="Times New Roman" w:hAnsi="Times New Roman"/>
        </w:rPr>
      </w:pPr>
    </w:p>
    <w:p w14:paraId="7A10E01C" w14:textId="6A014F3C" w:rsidR="00565D7E" w:rsidRDefault="006F1D22" w:rsidP="00CF4FA6">
      <w:pPr>
        <w:tabs>
          <w:tab w:val="left" w:pos="2268"/>
          <w:tab w:val="left" w:pos="4536"/>
        </w:tabs>
        <w:ind w:left="2265" w:hanging="2265"/>
        <w:jc w:val="both"/>
        <w:rPr>
          <w:rFonts w:ascii="Times New Roman" w:hAnsi="Times New Roman"/>
        </w:rPr>
      </w:pPr>
      <w:r>
        <w:rPr>
          <w:rFonts w:ascii="Times New Roman" w:hAnsi="Times New Roman"/>
        </w:rPr>
        <w:tab/>
      </w:r>
      <w:r w:rsidR="006662FF">
        <w:rPr>
          <w:rFonts w:ascii="Times New Roman" w:hAnsi="Times New Roman"/>
        </w:rPr>
        <w:t>And then Insights, just having better, coming back to the earlier questions, having a different solution to be able to offer our clients, saying you can do it this way, which is manual and lab</w:t>
      </w:r>
      <w:r>
        <w:rPr>
          <w:rFonts w:ascii="Times New Roman" w:hAnsi="Times New Roman"/>
        </w:rPr>
        <w:t>ou</w:t>
      </w:r>
      <w:r w:rsidR="006662FF">
        <w:rPr>
          <w:rFonts w:ascii="Times New Roman" w:hAnsi="Times New Roman"/>
        </w:rPr>
        <w:t>r intensive, or you can do it this way with is quicker and more technology-led, I think this means as we go to market we become a better partner for our clients.  So the $180 million of capex this year, I think, as I said, with about two-thirds of that, $110 million, $120 million going into new product, is really exciting for the business.  I couldn’t see it increasing</w:t>
      </w:r>
      <w:r>
        <w:rPr>
          <w:rFonts w:ascii="Times New Roman" w:hAnsi="Times New Roman"/>
        </w:rPr>
        <w:t>,</w:t>
      </w:r>
      <w:r w:rsidR="006662FF">
        <w:rPr>
          <w:rFonts w:ascii="Times New Roman" w:hAnsi="Times New Roman"/>
        </w:rPr>
        <w:t xml:space="preserve"> and it may even drop a little</w:t>
      </w:r>
      <w:r>
        <w:rPr>
          <w:rFonts w:ascii="Times New Roman" w:hAnsi="Times New Roman"/>
        </w:rPr>
        <w:t>,</w:t>
      </w:r>
      <w:r w:rsidR="006662FF">
        <w:rPr>
          <w:rFonts w:ascii="Times New Roman" w:hAnsi="Times New Roman"/>
        </w:rPr>
        <w:t xml:space="preserve"> but I think the new product spend will be higher than historic rates for the next couple of years.  </w:t>
      </w:r>
    </w:p>
    <w:p w14:paraId="481A0423" w14:textId="77777777" w:rsidR="006662FF" w:rsidRDefault="006662FF" w:rsidP="00CF4FA6">
      <w:pPr>
        <w:tabs>
          <w:tab w:val="left" w:pos="2268"/>
          <w:tab w:val="left" w:pos="4536"/>
        </w:tabs>
        <w:ind w:left="2265" w:hanging="2265"/>
        <w:jc w:val="both"/>
        <w:rPr>
          <w:rFonts w:ascii="Times New Roman" w:hAnsi="Times New Roman"/>
        </w:rPr>
      </w:pPr>
    </w:p>
    <w:p w14:paraId="6EE506E6" w14:textId="27A824C3" w:rsidR="006662FF" w:rsidRDefault="006662FF" w:rsidP="00CF4FA6">
      <w:pPr>
        <w:tabs>
          <w:tab w:val="left" w:pos="2268"/>
          <w:tab w:val="left" w:pos="4536"/>
        </w:tabs>
        <w:ind w:left="2265" w:hanging="2265"/>
        <w:jc w:val="both"/>
        <w:rPr>
          <w:rFonts w:ascii="Times New Roman" w:hAnsi="Times New Roman"/>
        </w:rPr>
      </w:pPr>
      <w:r>
        <w:rPr>
          <w:rFonts w:ascii="Times New Roman" w:hAnsi="Times New Roman"/>
        </w:rPr>
        <w:t>W</w:t>
      </w:r>
      <w:r>
        <w:rPr>
          <w:rFonts w:ascii="Times New Roman" w:hAnsi="Times New Roman"/>
        </w:rPr>
        <w:tab/>
        <w:t>Okay, understood.  And just two clarifications.  On your EBITDA add-backs which you show on the report on page 9, so rather looking backwards and not forward, you had around $50 million in Q1 for the Ukraine-Russia situation.  Is there anything to come in Q2 and going forward, or is it over and done, let’s say?</w:t>
      </w:r>
    </w:p>
    <w:p w14:paraId="08EDD8F0" w14:textId="77777777" w:rsidR="006662FF" w:rsidRDefault="006662FF" w:rsidP="00CF4FA6">
      <w:pPr>
        <w:tabs>
          <w:tab w:val="left" w:pos="2268"/>
          <w:tab w:val="left" w:pos="4536"/>
        </w:tabs>
        <w:ind w:left="2265" w:hanging="2265"/>
        <w:jc w:val="both"/>
        <w:rPr>
          <w:rFonts w:ascii="Times New Roman" w:hAnsi="Times New Roman"/>
        </w:rPr>
      </w:pPr>
    </w:p>
    <w:p w14:paraId="789721CE" w14:textId="6FD85B7C" w:rsidR="006662FF" w:rsidRDefault="006662FF" w:rsidP="00CF4FA6">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 xml:space="preserve">The $49 million, well $43 million of the $49 million is a one-off write-off.  So that won’t recur.  We’ve essentially written off all of the carrying value and assets relating to our Russian businesses.  </w:t>
      </w:r>
    </w:p>
    <w:p w14:paraId="33CD8E49" w14:textId="77777777" w:rsidR="006662FF" w:rsidRDefault="006662FF" w:rsidP="00CF4FA6">
      <w:pPr>
        <w:tabs>
          <w:tab w:val="left" w:pos="2268"/>
          <w:tab w:val="left" w:pos="4536"/>
        </w:tabs>
        <w:ind w:left="2265" w:hanging="2265"/>
        <w:jc w:val="both"/>
        <w:rPr>
          <w:rFonts w:ascii="Times New Roman" w:hAnsi="Times New Roman"/>
        </w:rPr>
      </w:pPr>
    </w:p>
    <w:p w14:paraId="5A3AA380" w14:textId="5FD19AFD" w:rsidR="006662FF" w:rsidRDefault="006662FF" w:rsidP="00CF4FA6">
      <w:pPr>
        <w:tabs>
          <w:tab w:val="left" w:pos="2268"/>
          <w:tab w:val="left" w:pos="4536"/>
        </w:tabs>
        <w:ind w:left="2265" w:hanging="2265"/>
        <w:jc w:val="both"/>
        <w:rPr>
          <w:rFonts w:ascii="Times New Roman" w:hAnsi="Times New Roman"/>
        </w:rPr>
      </w:pPr>
      <w:r>
        <w:rPr>
          <w:rFonts w:ascii="Times New Roman" w:hAnsi="Times New Roman"/>
        </w:rPr>
        <w:t>W</w:t>
      </w:r>
      <w:r>
        <w:rPr>
          <w:rFonts w:ascii="Times New Roman" w:hAnsi="Times New Roman"/>
        </w:rPr>
        <w:tab/>
        <w:t xml:space="preserve">So for the rest, the $6 million we can await $6 million each quarter? Or how do you plan that? </w:t>
      </w:r>
    </w:p>
    <w:p w14:paraId="4B4E0D89" w14:textId="77777777" w:rsidR="006662FF" w:rsidRDefault="006662FF" w:rsidP="00CF4FA6">
      <w:pPr>
        <w:tabs>
          <w:tab w:val="left" w:pos="2268"/>
          <w:tab w:val="left" w:pos="4536"/>
        </w:tabs>
        <w:ind w:left="2265" w:hanging="2265"/>
        <w:jc w:val="both"/>
        <w:rPr>
          <w:rFonts w:ascii="Times New Roman" w:hAnsi="Times New Roman"/>
        </w:rPr>
      </w:pPr>
    </w:p>
    <w:p w14:paraId="5E1E3DBF" w14:textId="3C5A656F" w:rsidR="006662FF" w:rsidRDefault="006662FF" w:rsidP="00CF4FA6">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 xml:space="preserve">I need to get the detail of what that $6 million is.  If we can get that while we’re still on the call, I’ll let you know.  </w:t>
      </w:r>
    </w:p>
    <w:p w14:paraId="41BE4B43" w14:textId="77777777" w:rsidR="00526382" w:rsidRDefault="00526382" w:rsidP="00CF4FA6">
      <w:pPr>
        <w:tabs>
          <w:tab w:val="left" w:pos="2268"/>
          <w:tab w:val="left" w:pos="4536"/>
        </w:tabs>
        <w:ind w:left="2265" w:hanging="2265"/>
        <w:jc w:val="both"/>
        <w:rPr>
          <w:rFonts w:ascii="Times New Roman" w:hAnsi="Times New Roman"/>
        </w:rPr>
      </w:pPr>
    </w:p>
    <w:p w14:paraId="3C5A232E" w14:textId="2374CD07" w:rsidR="00526382" w:rsidRDefault="00526382" w:rsidP="00CF4FA6">
      <w:pPr>
        <w:tabs>
          <w:tab w:val="left" w:pos="2268"/>
          <w:tab w:val="left" w:pos="4536"/>
        </w:tabs>
        <w:ind w:left="2265" w:hanging="2265"/>
        <w:jc w:val="both"/>
        <w:rPr>
          <w:rFonts w:ascii="Times New Roman" w:hAnsi="Times New Roman"/>
        </w:rPr>
      </w:pPr>
      <w:r>
        <w:rPr>
          <w:rFonts w:ascii="Times New Roman" w:hAnsi="Times New Roman"/>
        </w:rPr>
        <w:t>W</w:t>
      </w:r>
      <w:r>
        <w:rPr>
          <w:rFonts w:ascii="Times New Roman" w:hAnsi="Times New Roman"/>
        </w:rPr>
        <w:tab/>
        <w:t xml:space="preserve">But generally speaking, let’s say the lump sum was in Q1 and there will be only small amounts </w:t>
      </w:r>
      <w:r w:rsidR="00D817B4">
        <w:rPr>
          <w:rFonts w:ascii="Times New Roman" w:hAnsi="Times New Roman"/>
        </w:rPr>
        <w:t>following in the rest of the year?</w:t>
      </w:r>
    </w:p>
    <w:p w14:paraId="57F66B07" w14:textId="77777777" w:rsidR="00D817B4" w:rsidRDefault="00D817B4" w:rsidP="00CF4FA6">
      <w:pPr>
        <w:tabs>
          <w:tab w:val="left" w:pos="2268"/>
          <w:tab w:val="left" w:pos="4536"/>
        </w:tabs>
        <w:ind w:left="2265" w:hanging="2265"/>
        <w:jc w:val="both"/>
        <w:rPr>
          <w:rFonts w:ascii="Times New Roman" w:hAnsi="Times New Roman"/>
        </w:rPr>
      </w:pPr>
    </w:p>
    <w:p w14:paraId="3F69B158" w14:textId="6C574D5D" w:rsidR="00D817B4" w:rsidRDefault="00D817B4" w:rsidP="00D817B4">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Yes.</w:t>
      </w:r>
    </w:p>
    <w:p w14:paraId="4B7BED9C" w14:textId="77777777" w:rsidR="00D817B4" w:rsidRDefault="00D817B4" w:rsidP="00D817B4">
      <w:pPr>
        <w:tabs>
          <w:tab w:val="left" w:pos="2268"/>
          <w:tab w:val="left" w:pos="4536"/>
        </w:tabs>
        <w:ind w:left="2265" w:hanging="2265"/>
        <w:jc w:val="both"/>
        <w:rPr>
          <w:rFonts w:ascii="Times New Roman" w:hAnsi="Times New Roman"/>
        </w:rPr>
      </w:pPr>
    </w:p>
    <w:p w14:paraId="6C3FE4DD" w14:textId="17A7849C" w:rsidR="00D817B4" w:rsidRDefault="00D817B4" w:rsidP="00D817B4">
      <w:pPr>
        <w:tabs>
          <w:tab w:val="left" w:pos="2268"/>
          <w:tab w:val="left" w:pos="4536"/>
        </w:tabs>
        <w:ind w:left="2265" w:hanging="2265"/>
        <w:jc w:val="both"/>
        <w:rPr>
          <w:rFonts w:ascii="Times New Roman" w:hAnsi="Times New Roman"/>
        </w:rPr>
      </w:pPr>
      <w:r>
        <w:rPr>
          <w:rFonts w:ascii="Times New Roman" w:hAnsi="Times New Roman"/>
        </w:rPr>
        <w:t>W</w:t>
      </w:r>
      <w:r>
        <w:rPr>
          <w:rFonts w:ascii="Times New Roman" w:hAnsi="Times New Roman"/>
        </w:rPr>
        <w:tab/>
        <w:t xml:space="preserve">Okay, good. </w:t>
      </w:r>
    </w:p>
    <w:p w14:paraId="6A3BEAB1" w14:textId="77777777" w:rsidR="00D817B4" w:rsidRDefault="00D817B4" w:rsidP="00D817B4">
      <w:pPr>
        <w:tabs>
          <w:tab w:val="left" w:pos="2268"/>
          <w:tab w:val="left" w:pos="4536"/>
        </w:tabs>
        <w:ind w:left="2265" w:hanging="2265"/>
        <w:jc w:val="both"/>
        <w:rPr>
          <w:rFonts w:ascii="Times New Roman" w:hAnsi="Times New Roman"/>
        </w:rPr>
      </w:pPr>
    </w:p>
    <w:p w14:paraId="10971543" w14:textId="3E89D5B4" w:rsidR="00D817B4" w:rsidRDefault="00D817B4" w:rsidP="00D817B4">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Because we’ve now cleared it out.</w:t>
      </w:r>
    </w:p>
    <w:p w14:paraId="1F9C794C" w14:textId="77777777" w:rsidR="00D817B4" w:rsidRDefault="00D817B4" w:rsidP="00D817B4">
      <w:pPr>
        <w:tabs>
          <w:tab w:val="left" w:pos="2268"/>
          <w:tab w:val="left" w:pos="4536"/>
        </w:tabs>
        <w:ind w:left="2265" w:hanging="2265"/>
        <w:jc w:val="both"/>
        <w:rPr>
          <w:rFonts w:ascii="Times New Roman" w:hAnsi="Times New Roman"/>
        </w:rPr>
      </w:pPr>
    </w:p>
    <w:p w14:paraId="281F0EFD" w14:textId="6416A66D" w:rsidR="00D817B4" w:rsidRDefault="00D817B4" w:rsidP="00D817B4">
      <w:pPr>
        <w:tabs>
          <w:tab w:val="left" w:pos="2268"/>
          <w:tab w:val="left" w:pos="4536"/>
        </w:tabs>
        <w:ind w:left="2265" w:hanging="2265"/>
        <w:jc w:val="both"/>
        <w:rPr>
          <w:rFonts w:ascii="Times New Roman" w:hAnsi="Times New Roman"/>
        </w:rPr>
      </w:pPr>
      <w:r>
        <w:rPr>
          <w:rFonts w:ascii="Times New Roman" w:hAnsi="Times New Roman"/>
        </w:rPr>
        <w:t>W</w:t>
      </w:r>
      <w:r>
        <w:rPr>
          <w:rFonts w:ascii="Times New Roman" w:hAnsi="Times New Roman"/>
        </w:rPr>
        <w:tab/>
        <w:t xml:space="preserve">Yes, yes, understand.  </w:t>
      </w:r>
    </w:p>
    <w:p w14:paraId="48D82817" w14:textId="77777777" w:rsidR="00D817B4" w:rsidRDefault="00D817B4" w:rsidP="00D817B4">
      <w:pPr>
        <w:tabs>
          <w:tab w:val="left" w:pos="2268"/>
          <w:tab w:val="left" w:pos="4536"/>
        </w:tabs>
        <w:ind w:left="2265" w:hanging="2265"/>
        <w:jc w:val="both"/>
        <w:rPr>
          <w:rFonts w:ascii="Times New Roman" w:hAnsi="Times New Roman"/>
        </w:rPr>
      </w:pPr>
    </w:p>
    <w:p w14:paraId="2786E20F" w14:textId="4BCBAF9B" w:rsidR="00D817B4" w:rsidRDefault="00D817B4" w:rsidP="00D817B4">
      <w:pPr>
        <w:tabs>
          <w:tab w:val="left" w:pos="2268"/>
          <w:tab w:val="left" w:pos="4536"/>
        </w:tabs>
        <w:ind w:left="2265" w:hanging="2265"/>
        <w:jc w:val="both"/>
        <w:rPr>
          <w:rFonts w:ascii="Times New Roman" w:hAnsi="Times New Roman"/>
        </w:rPr>
      </w:pPr>
      <w:r>
        <w:rPr>
          <w:rFonts w:ascii="Times New Roman" w:hAnsi="Times New Roman"/>
        </w:rPr>
        <w:lastRenderedPageBreak/>
        <w:t>Ian</w:t>
      </w:r>
      <w:r>
        <w:rPr>
          <w:rFonts w:ascii="Times New Roman" w:hAnsi="Times New Roman"/>
        </w:rPr>
        <w:tab/>
        <w:t xml:space="preserve">The $6 million was some </w:t>
      </w:r>
      <w:r w:rsidR="00774E0A">
        <w:rPr>
          <w:rFonts w:ascii="Times New Roman" w:hAnsi="Times New Roman"/>
        </w:rPr>
        <w:t xml:space="preserve">onerous </w:t>
      </w:r>
      <w:r>
        <w:rPr>
          <w:rFonts w:ascii="Times New Roman" w:hAnsi="Times New Roman"/>
        </w:rPr>
        <w:t>contracts we had to eliminate at short notice</w:t>
      </w:r>
      <w:r w:rsidR="00774E0A">
        <w:rPr>
          <w:rFonts w:ascii="Times New Roman" w:hAnsi="Times New Roman"/>
        </w:rPr>
        <w:t>, s</w:t>
      </w:r>
      <w:r>
        <w:rPr>
          <w:rFonts w:ascii="Times New Roman" w:hAnsi="Times New Roman"/>
        </w:rPr>
        <w:t xml:space="preserve">o that is essentially getting all </w:t>
      </w:r>
      <w:r w:rsidR="00774E0A">
        <w:rPr>
          <w:rFonts w:ascii="Times New Roman" w:hAnsi="Times New Roman"/>
        </w:rPr>
        <w:t xml:space="preserve">our </w:t>
      </w:r>
      <w:r>
        <w:rPr>
          <w:rFonts w:ascii="Times New Roman" w:hAnsi="Times New Roman"/>
        </w:rPr>
        <w:t>Russian contracts out of our operations. So $5 million of that $6 million relates to our Media business.</w:t>
      </w:r>
    </w:p>
    <w:p w14:paraId="7164A5E0" w14:textId="77777777" w:rsidR="00D817B4" w:rsidRDefault="00D817B4" w:rsidP="00D817B4">
      <w:pPr>
        <w:tabs>
          <w:tab w:val="left" w:pos="2268"/>
          <w:tab w:val="left" w:pos="4536"/>
        </w:tabs>
        <w:ind w:left="2265" w:hanging="2265"/>
        <w:jc w:val="both"/>
        <w:rPr>
          <w:rFonts w:ascii="Times New Roman" w:hAnsi="Times New Roman"/>
        </w:rPr>
      </w:pPr>
    </w:p>
    <w:p w14:paraId="56502F2A" w14:textId="5932F8B7" w:rsidR="00D817B4" w:rsidRDefault="00D817B4" w:rsidP="00D817B4">
      <w:pPr>
        <w:tabs>
          <w:tab w:val="left" w:pos="2268"/>
          <w:tab w:val="left" w:pos="4536"/>
        </w:tabs>
        <w:ind w:left="2265" w:hanging="2265"/>
        <w:jc w:val="both"/>
        <w:rPr>
          <w:rFonts w:ascii="Times New Roman" w:hAnsi="Times New Roman"/>
        </w:rPr>
      </w:pPr>
      <w:r>
        <w:rPr>
          <w:rFonts w:ascii="Times New Roman" w:hAnsi="Times New Roman"/>
        </w:rPr>
        <w:t>W</w:t>
      </w:r>
      <w:r>
        <w:rPr>
          <w:rFonts w:ascii="Times New Roman" w:hAnsi="Times New Roman"/>
        </w:rPr>
        <w:tab/>
        <w:t>Understood.  And on the same page 9 of the report, you adjust for $33 million of res</w:t>
      </w:r>
      <w:r w:rsidR="001D78DD">
        <w:rPr>
          <w:rFonts w:ascii="Times New Roman" w:hAnsi="Times New Roman"/>
        </w:rPr>
        <w:t xml:space="preserve">tructuring and transformation. </w:t>
      </w:r>
      <w:r>
        <w:rPr>
          <w:rFonts w:ascii="Times New Roman" w:hAnsi="Times New Roman"/>
        </w:rPr>
        <w:t>That is the $120-ish million which you guide for the full year</w:t>
      </w:r>
      <w:r w:rsidR="001D78DD">
        <w:rPr>
          <w:rFonts w:ascii="Times New Roman" w:hAnsi="Times New Roman"/>
        </w:rPr>
        <w:t>, i</w:t>
      </w:r>
      <w:r>
        <w:rPr>
          <w:rFonts w:ascii="Times New Roman" w:hAnsi="Times New Roman"/>
        </w:rPr>
        <w:t>s that correct?</w:t>
      </w:r>
    </w:p>
    <w:p w14:paraId="0E0FB5B8" w14:textId="77777777" w:rsidR="00D817B4" w:rsidRDefault="00D817B4" w:rsidP="00D817B4">
      <w:pPr>
        <w:tabs>
          <w:tab w:val="left" w:pos="2268"/>
          <w:tab w:val="left" w:pos="4536"/>
        </w:tabs>
        <w:ind w:left="2265" w:hanging="2265"/>
        <w:jc w:val="both"/>
        <w:rPr>
          <w:rFonts w:ascii="Times New Roman" w:hAnsi="Times New Roman"/>
        </w:rPr>
      </w:pPr>
    </w:p>
    <w:p w14:paraId="2281B60A" w14:textId="0F50E9D5" w:rsidR="00D817B4" w:rsidRDefault="00D817B4" w:rsidP="00D817B4">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Correct, yes.</w:t>
      </w:r>
    </w:p>
    <w:p w14:paraId="65315E5E" w14:textId="77777777" w:rsidR="00D817B4" w:rsidRDefault="00D817B4" w:rsidP="00D817B4">
      <w:pPr>
        <w:tabs>
          <w:tab w:val="left" w:pos="2268"/>
          <w:tab w:val="left" w:pos="4536"/>
        </w:tabs>
        <w:ind w:left="2265" w:hanging="2265"/>
        <w:jc w:val="both"/>
        <w:rPr>
          <w:rFonts w:ascii="Times New Roman" w:hAnsi="Times New Roman"/>
        </w:rPr>
      </w:pPr>
    </w:p>
    <w:p w14:paraId="01021E82" w14:textId="0E03482C" w:rsidR="00D817B4" w:rsidRDefault="00D817B4" w:rsidP="00D817B4">
      <w:pPr>
        <w:tabs>
          <w:tab w:val="left" w:pos="2268"/>
          <w:tab w:val="left" w:pos="4536"/>
        </w:tabs>
        <w:ind w:left="2265" w:hanging="2265"/>
        <w:jc w:val="both"/>
        <w:rPr>
          <w:rFonts w:ascii="Times New Roman" w:hAnsi="Times New Roman"/>
        </w:rPr>
      </w:pPr>
      <w:r>
        <w:rPr>
          <w:rFonts w:ascii="Times New Roman" w:hAnsi="Times New Roman"/>
        </w:rPr>
        <w:t>W</w:t>
      </w:r>
      <w:r>
        <w:rPr>
          <w:rFonts w:ascii="Times New Roman" w:hAnsi="Times New Roman"/>
        </w:rPr>
        <w:tab/>
        <w:t>Okay, good.  And the last question from my side, you don’t hedge FX, do you?</w:t>
      </w:r>
    </w:p>
    <w:p w14:paraId="34612633" w14:textId="77777777" w:rsidR="00D817B4" w:rsidRDefault="00D817B4" w:rsidP="00D817B4">
      <w:pPr>
        <w:tabs>
          <w:tab w:val="left" w:pos="2268"/>
          <w:tab w:val="left" w:pos="4536"/>
        </w:tabs>
        <w:ind w:left="2265" w:hanging="2265"/>
        <w:jc w:val="both"/>
        <w:rPr>
          <w:rFonts w:ascii="Times New Roman" w:hAnsi="Times New Roman"/>
        </w:rPr>
      </w:pPr>
    </w:p>
    <w:p w14:paraId="2EF48B10" w14:textId="607DD4ED" w:rsidR="00D817B4" w:rsidRDefault="00D817B4" w:rsidP="00D817B4">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We don’t hedge FX.  Peter is our expert on currency.</w:t>
      </w:r>
    </w:p>
    <w:p w14:paraId="32040D45" w14:textId="77777777" w:rsidR="00D817B4" w:rsidRDefault="00D817B4" w:rsidP="00D817B4">
      <w:pPr>
        <w:tabs>
          <w:tab w:val="left" w:pos="2268"/>
          <w:tab w:val="left" w:pos="4536"/>
        </w:tabs>
        <w:ind w:left="2265" w:hanging="2265"/>
        <w:jc w:val="both"/>
        <w:rPr>
          <w:rFonts w:ascii="Times New Roman" w:hAnsi="Times New Roman"/>
        </w:rPr>
      </w:pPr>
    </w:p>
    <w:p w14:paraId="565E5F2A" w14:textId="24CACCC6" w:rsidR="00D817B4" w:rsidRDefault="00D817B4" w:rsidP="00D817B4">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t>We don’t have a formal group</w:t>
      </w:r>
      <w:r w:rsidR="001D78DD">
        <w:rPr>
          <w:rFonts w:ascii="Times New Roman" w:hAnsi="Times New Roman"/>
        </w:rPr>
        <w:t>-</w:t>
      </w:r>
      <w:r>
        <w:rPr>
          <w:rFonts w:ascii="Times New Roman" w:hAnsi="Times New Roman"/>
        </w:rPr>
        <w:t xml:space="preserve">wide FX hedging programme, and that’s deliberate. We’ve done quite a lot of work looking at this, so </w:t>
      </w:r>
      <w:r w:rsidR="001D78DD">
        <w:rPr>
          <w:rFonts w:ascii="Times New Roman" w:hAnsi="Times New Roman"/>
        </w:rPr>
        <w:t xml:space="preserve">although yes, </w:t>
      </w:r>
      <w:r>
        <w:rPr>
          <w:rFonts w:ascii="Times New Roman" w:hAnsi="Times New Roman"/>
        </w:rPr>
        <w:t>we’re a global business, we’ve got lots of global customers, we’ve got lots of cross-border activity, it’s not overall a huge net exposure for the business.  We will look at certain contracts on a case by case basis.  And of course we do a treasury function hedge that</w:t>
      </w:r>
      <w:r w:rsidR="00B543A7">
        <w:rPr>
          <w:rFonts w:ascii="Times New Roman" w:hAnsi="Times New Roman"/>
        </w:rPr>
        <w:t xml:space="preserve">’s </w:t>
      </w:r>
      <w:r>
        <w:rPr>
          <w:rFonts w:ascii="Times New Roman" w:hAnsi="Times New Roman"/>
        </w:rPr>
        <w:t>[indiscernible – 48</w:t>
      </w:r>
      <w:r w:rsidR="0096458E">
        <w:rPr>
          <w:rFonts w:ascii="Times New Roman" w:hAnsi="Times New Roman"/>
        </w:rPr>
        <w:t>:</w:t>
      </w:r>
      <w:r>
        <w:rPr>
          <w:rFonts w:ascii="Times New Roman" w:hAnsi="Times New Roman"/>
        </w:rPr>
        <w:t>38] funding, but overall we choose not to.</w:t>
      </w:r>
    </w:p>
    <w:p w14:paraId="5CEC0740" w14:textId="77777777" w:rsidR="00D817B4" w:rsidRDefault="00D817B4" w:rsidP="00D817B4">
      <w:pPr>
        <w:tabs>
          <w:tab w:val="left" w:pos="2268"/>
          <w:tab w:val="left" w:pos="4536"/>
        </w:tabs>
        <w:ind w:left="2265" w:hanging="2265"/>
        <w:jc w:val="both"/>
        <w:rPr>
          <w:rFonts w:ascii="Times New Roman" w:hAnsi="Times New Roman"/>
        </w:rPr>
      </w:pPr>
    </w:p>
    <w:p w14:paraId="36B34D71" w14:textId="1CBF76C2" w:rsidR="00D817B4" w:rsidRDefault="00D817B4" w:rsidP="00D817B4">
      <w:pPr>
        <w:tabs>
          <w:tab w:val="left" w:pos="2268"/>
          <w:tab w:val="left" w:pos="4536"/>
        </w:tabs>
        <w:ind w:left="2265" w:hanging="2265"/>
        <w:jc w:val="both"/>
        <w:rPr>
          <w:rFonts w:ascii="Times New Roman" w:hAnsi="Times New Roman"/>
        </w:rPr>
      </w:pPr>
      <w:r>
        <w:rPr>
          <w:rFonts w:ascii="Times New Roman" w:hAnsi="Times New Roman"/>
        </w:rPr>
        <w:t>W</w:t>
      </w:r>
      <w:r>
        <w:rPr>
          <w:rFonts w:ascii="Times New Roman" w:hAnsi="Times New Roman"/>
        </w:rPr>
        <w:tab/>
        <w:t xml:space="preserve">Hello?  I cannot hear you anymore.  </w:t>
      </w:r>
    </w:p>
    <w:p w14:paraId="34FE5995" w14:textId="77777777" w:rsidR="00D817B4" w:rsidRDefault="00D817B4" w:rsidP="00D817B4">
      <w:pPr>
        <w:tabs>
          <w:tab w:val="left" w:pos="2268"/>
          <w:tab w:val="left" w:pos="4536"/>
        </w:tabs>
        <w:ind w:left="2265" w:hanging="2265"/>
        <w:jc w:val="both"/>
        <w:rPr>
          <w:rFonts w:ascii="Times New Roman" w:hAnsi="Times New Roman"/>
        </w:rPr>
      </w:pPr>
    </w:p>
    <w:p w14:paraId="24160D6B" w14:textId="1086948D" w:rsidR="00D817B4" w:rsidRDefault="008D312C" w:rsidP="00D817B4">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t xml:space="preserve">Yes. Sorry, </w:t>
      </w:r>
      <w:r w:rsidR="00D817B4">
        <w:rPr>
          <w:rFonts w:ascii="Times New Roman" w:hAnsi="Times New Roman"/>
        </w:rPr>
        <w:t xml:space="preserve">I finished the comment.  </w:t>
      </w:r>
    </w:p>
    <w:p w14:paraId="3D743791" w14:textId="77777777" w:rsidR="00D817B4" w:rsidRDefault="00D817B4" w:rsidP="00D817B4">
      <w:pPr>
        <w:tabs>
          <w:tab w:val="left" w:pos="2268"/>
          <w:tab w:val="left" w:pos="4536"/>
        </w:tabs>
        <w:ind w:left="2265" w:hanging="2265"/>
        <w:jc w:val="both"/>
        <w:rPr>
          <w:rFonts w:ascii="Times New Roman" w:hAnsi="Times New Roman"/>
        </w:rPr>
      </w:pPr>
    </w:p>
    <w:p w14:paraId="2E848553" w14:textId="2CFB9E37" w:rsidR="00D817B4" w:rsidRDefault="00D817B4" w:rsidP="00D817B4">
      <w:pPr>
        <w:tabs>
          <w:tab w:val="left" w:pos="2268"/>
          <w:tab w:val="left" w:pos="4536"/>
        </w:tabs>
        <w:ind w:left="2265" w:hanging="2265"/>
        <w:jc w:val="both"/>
        <w:rPr>
          <w:rFonts w:ascii="Times New Roman" w:hAnsi="Times New Roman"/>
        </w:rPr>
      </w:pPr>
      <w:r>
        <w:rPr>
          <w:rFonts w:ascii="Times New Roman" w:hAnsi="Times New Roman"/>
        </w:rPr>
        <w:t>W</w:t>
      </w:r>
      <w:r>
        <w:rPr>
          <w:rFonts w:ascii="Times New Roman" w:hAnsi="Times New Roman"/>
        </w:rPr>
        <w:tab/>
        <w:t xml:space="preserve">Oh.  </w:t>
      </w:r>
    </w:p>
    <w:p w14:paraId="1196D9E2" w14:textId="77777777" w:rsidR="0096458E" w:rsidRDefault="0096458E" w:rsidP="00D817B4">
      <w:pPr>
        <w:tabs>
          <w:tab w:val="left" w:pos="2268"/>
          <w:tab w:val="left" w:pos="4536"/>
        </w:tabs>
        <w:ind w:left="2265" w:hanging="2265"/>
        <w:jc w:val="both"/>
        <w:rPr>
          <w:rFonts w:ascii="Times New Roman" w:hAnsi="Times New Roman"/>
        </w:rPr>
      </w:pPr>
    </w:p>
    <w:p w14:paraId="63317017" w14:textId="51B3E331" w:rsidR="0096458E" w:rsidRDefault="0096458E" w:rsidP="00D817B4">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t xml:space="preserve">It was a deliberate decision not to.  </w:t>
      </w:r>
    </w:p>
    <w:p w14:paraId="7AA61D03" w14:textId="77777777" w:rsidR="0096458E" w:rsidRDefault="0096458E" w:rsidP="00D817B4">
      <w:pPr>
        <w:tabs>
          <w:tab w:val="left" w:pos="2268"/>
          <w:tab w:val="left" w:pos="4536"/>
        </w:tabs>
        <w:ind w:left="2265" w:hanging="2265"/>
        <w:jc w:val="both"/>
        <w:rPr>
          <w:rFonts w:ascii="Times New Roman" w:hAnsi="Times New Roman"/>
        </w:rPr>
      </w:pPr>
    </w:p>
    <w:p w14:paraId="7D1FA63D" w14:textId="15FDADDE" w:rsidR="0096458E" w:rsidRDefault="0096458E" w:rsidP="00D817B4">
      <w:pPr>
        <w:tabs>
          <w:tab w:val="left" w:pos="2268"/>
          <w:tab w:val="left" w:pos="4536"/>
        </w:tabs>
        <w:ind w:left="2265" w:hanging="2265"/>
        <w:jc w:val="both"/>
        <w:rPr>
          <w:rFonts w:ascii="Times New Roman" w:hAnsi="Times New Roman"/>
        </w:rPr>
      </w:pPr>
      <w:r>
        <w:rPr>
          <w:rFonts w:ascii="Times New Roman" w:hAnsi="Times New Roman"/>
        </w:rPr>
        <w:t>W</w:t>
      </w:r>
      <w:r>
        <w:rPr>
          <w:rFonts w:ascii="Times New Roman" w:hAnsi="Times New Roman"/>
        </w:rPr>
        <w:tab/>
        <w:t xml:space="preserve">No hedge because you do not have a </w:t>
      </w:r>
      <w:r w:rsidR="008D312C">
        <w:rPr>
          <w:rFonts w:ascii="Times New Roman" w:hAnsi="Times New Roman"/>
        </w:rPr>
        <w:t xml:space="preserve">big </w:t>
      </w:r>
      <w:r>
        <w:rPr>
          <w:rFonts w:ascii="Times New Roman" w:hAnsi="Times New Roman"/>
        </w:rPr>
        <w:t xml:space="preserve">net exposure? </w:t>
      </w:r>
    </w:p>
    <w:p w14:paraId="52F8E090" w14:textId="77777777" w:rsidR="0096458E" w:rsidRDefault="0096458E" w:rsidP="00D817B4">
      <w:pPr>
        <w:tabs>
          <w:tab w:val="left" w:pos="2268"/>
          <w:tab w:val="left" w:pos="4536"/>
        </w:tabs>
        <w:ind w:left="2265" w:hanging="2265"/>
        <w:jc w:val="both"/>
        <w:rPr>
          <w:rFonts w:ascii="Times New Roman" w:hAnsi="Times New Roman"/>
        </w:rPr>
      </w:pPr>
    </w:p>
    <w:p w14:paraId="14CD6A0F" w14:textId="67F2A28C" w:rsidR="0096458E" w:rsidRDefault="0096458E" w:rsidP="00D817B4">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t xml:space="preserve">Correct, yes. </w:t>
      </w:r>
    </w:p>
    <w:p w14:paraId="276A8722" w14:textId="77777777" w:rsidR="0096458E" w:rsidRDefault="0096458E" w:rsidP="00D817B4">
      <w:pPr>
        <w:tabs>
          <w:tab w:val="left" w:pos="2268"/>
          <w:tab w:val="left" w:pos="4536"/>
        </w:tabs>
        <w:ind w:left="2265" w:hanging="2265"/>
        <w:jc w:val="both"/>
        <w:rPr>
          <w:rFonts w:ascii="Times New Roman" w:hAnsi="Times New Roman"/>
        </w:rPr>
      </w:pPr>
    </w:p>
    <w:p w14:paraId="6B66D762" w14:textId="0ADA3DB8" w:rsidR="0096458E" w:rsidRDefault="0096458E" w:rsidP="00D817B4">
      <w:pPr>
        <w:tabs>
          <w:tab w:val="left" w:pos="2268"/>
          <w:tab w:val="left" w:pos="4536"/>
        </w:tabs>
        <w:ind w:left="2265" w:hanging="2265"/>
        <w:jc w:val="both"/>
        <w:rPr>
          <w:rFonts w:ascii="Times New Roman" w:hAnsi="Times New Roman"/>
        </w:rPr>
      </w:pPr>
      <w:r>
        <w:rPr>
          <w:rFonts w:ascii="Times New Roman" w:hAnsi="Times New Roman"/>
        </w:rPr>
        <w:t>W</w:t>
      </w:r>
      <w:r>
        <w:rPr>
          <w:rFonts w:ascii="Times New Roman" w:hAnsi="Times New Roman"/>
        </w:rPr>
        <w:tab/>
        <w:t xml:space="preserve">Okay.  Thank you.   </w:t>
      </w:r>
    </w:p>
    <w:p w14:paraId="1E6E5C5E" w14:textId="77777777" w:rsidR="0096458E" w:rsidRDefault="0096458E" w:rsidP="00D817B4">
      <w:pPr>
        <w:tabs>
          <w:tab w:val="left" w:pos="2268"/>
          <w:tab w:val="left" w:pos="4536"/>
        </w:tabs>
        <w:ind w:left="2265" w:hanging="2265"/>
        <w:jc w:val="both"/>
        <w:rPr>
          <w:rFonts w:ascii="Times New Roman" w:hAnsi="Times New Roman"/>
        </w:rPr>
      </w:pPr>
    </w:p>
    <w:p w14:paraId="717E7ED4" w14:textId="66B6AFFD" w:rsidR="0096458E" w:rsidRDefault="0096458E" w:rsidP="00D817B4">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t xml:space="preserve">The next one is coming [audio drops – 49:12].  Please go ahead. </w:t>
      </w:r>
    </w:p>
    <w:p w14:paraId="770A71A5" w14:textId="77777777" w:rsidR="0096458E" w:rsidRDefault="0096458E" w:rsidP="00D817B4">
      <w:pPr>
        <w:tabs>
          <w:tab w:val="left" w:pos="2268"/>
          <w:tab w:val="left" w:pos="4536"/>
        </w:tabs>
        <w:ind w:left="2265" w:hanging="2265"/>
        <w:jc w:val="both"/>
        <w:rPr>
          <w:rFonts w:ascii="Times New Roman" w:hAnsi="Times New Roman"/>
        </w:rPr>
      </w:pPr>
    </w:p>
    <w:p w14:paraId="098A703A" w14:textId="158596E7" w:rsidR="0096458E" w:rsidRDefault="00D73CE9" w:rsidP="00D817B4">
      <w:pPr>
        <w:tabs>
          <w:tab w:val="left" w:pos="2268"/>
          <w:tab w:val="left" w:pos="4536"/>
        </w:tabs>
        <w:ind w:left="2265" w:hanging="2265"/>
        <w:jc w:val="both"/>
        <w:rPr>
          <w:rFonts w:ascii="Times New Roman" w:hAnsi="Times New Roman"/>
        </w:rPr>
      </w:pPr>
      <w:r>
        <w:rPr>
          <w:rFonts w:ascii="Times New Roman" w:hAnsi="Times New Roman"/>
        </w:rPr>
        <w:t>Tom</w:t>
      </w:r>
      <w:r w:rsidR="0096458E">
        <w:rPr>
          <w:rFonts w:ascii="Times New Roman" w:hAnsi="Times New Roman"/>
        </w:rPr>
        <w:tab/>
        <w:t>Hello.  Can you hear me okay?</w:t>
      </w:r>
    </w:p>
    <w:p w14:paraId="18CA6AE9" w14:textId="77777777" w:rsidR="0096458E" w:rsidRDefault="0096458E" w:rsidP="00D817B4">
      <w:pPr>
        <w:tabs>
          <w:tab w:val="left" w:pos="2268"/>
          <w:tab w:val="left" w:pos="4536"/>
        </w:tabs>
        <w:ind w:left="2265" w:hanging="2265"/>
        <w:jc w:val="both"/>
        <w:rPr>
          <w:rFonts w:ascii="Times New Roman" w:hAnsi="Times New Roman"/>
        </w:rPr>
      </w:pPr>
    </w:p>
    <w:p w14:paraId="0A239563" w14:textId="6EAAD6A3" w:rsidR="0096458E" w:rsidRDefault="0096458E" w:rsidP="00D817B4">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 xml:space="preserve">Yes. </w:t>
      </w:r>
    </w:p>
    <w:p w14:paraId="12269EE8" w14:textId="77777777" w:rsidR="0096458E" w:rsidRDefault="0096458E" w:rsidP="00D817B4">
      <w:pPr>
        <w:tabs>
          <w:tab w:val="left" w:pos="2268"/>
          <w:tab w:val="left" w:pos="4536"/>
        </w:tabs>
        <w:ind w:left="2265" w:hanging="2265"/>
        <w:jc w:val="both"/>
        <w:rPr>
          <w:rFonts w:ascii="Times New Roman" w:hAnsi="Times New Roman"/>
        </w:rPr>
      </w:pPr>
    </w:p>
    <w:p w14:paraId="2AF91970" w14:textId="4D8A526D" w:rsidR="0096458E" w:rsidRDefault="0096458E" w:rsidP="00D817B4">
      <w:pPr>
        <w:tabs>
          <w:tab w:val="left" w:pos="2268"/>
          <w:tab w:val="left" w:pos="4536"/>
        </w:tabs>
        <w:ind w:left="2265" w:hanging="2265"/>
        <w:jc w:val="both"/>
        <w:rPr>
          <w:rFonts w:ascii="Times New Roman" w:hAnsi="Times New Roman"/>
        </w:rPr>
      </w:pPr>
      <w:r>
        <w:rPr>
          <w:rFonts w:ascii="Times New Roman" w:hAnsi="Times New Roman"/>
        </w:rPr>
        <w:t>Tom</w:t>
      </w:r>
      <w:r>
        <w:rPr>
          <w:rFonts w:ascii="Times New Roman" w:hAnsi="Times New Roman"/>
        </w:rPr>
        <w:tab/>
        <w:t>Hello.  This is Tom [indiscernible</w:t>
      </w:r>
      <w:r w:rsidR="00D73CE9">
        <w:rPr>
          <w:rFonts w:ascii="Times New Roman" w:hAnsi="Times New Roman"/>
        </w:rPr>
        <w:t>-49:22</w:t>
      </w:r>
      <w:r>
        <w:rPr>
          <w:rFonts w:ascii="Times New Roman" w:hAnsi="Times New Roman"/>
        </w:rPr>
        <w:t xml:space="preserve">].  Just a really quick one from me.  Thanks for taking the question.  Ian, I think you mentioned in answer to a previous question that you drew on the RCF to fund those acquisitions post quarter end.  Can you </w:t>
      </w:r>
      <w:r w:rsidR="00D73CE9">
        <w:rPr>
          <w:rFonts w:ascii="Times New Roman" w:hAnsi="Times New Roman"/>
        </w:rPr>
        <w:t xml:space="preserve">give us </w:t>
      </w:r>
      <w:r>
        <w:rPr>
          <w:rFonts w:ascii="Times New Roman" w:hAnsi="Times New Roman"/>
        </w:rPr>
        <w:t xml:space="preserve">an idea of the scale of </w:t>
      </w:r>
      <w:r>
        <w:rPr>
          <w:rFonts w:ascii="Times New Roman" w:hAnsi="Times New Roman"/>
        </w:rPr>
        <w:lastRenderedPageBreak/>
        <w:t>the drawing on the RCF and maybe just also clarify why you need that liquidity because I guess obviously there’s quite a bit of cash on the balance sheet at quarter end.  Thanks very much.</w:t>
      </w:r>
    </w:p>
    <w:p w14:paraId="4D4C2E54" w14:textId="77777777" w:rsidR="0096458E" w:rsidRDefault="0096458E" w:rsidP="00D817B4">
      <w:pPr>
        <w:tabs>
          <w:tab w:val="left" w:pos="2268"/>
          <w:tab w:val="left" w:pos="4536"/>
        </w:tabs>
        <w:ind w:left="2265" w:hanging="2265"/>
        <w:jc w:val="both"/>
        <w:rPr>
          <w:rFonts w:ascii="Times New Roman" w:hAnsi="Times New Roman"/>
        </w:rPr>
      </w:pPr>
    </w:p>
    <w:p w14:paraId="78E3F811" w14:textId="6EDF0537" w:rsidR="0096458E" w:rsidRDefault="0096458E" w:rsidP="00D817B4">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Yes.  I’ll let Peter deal with that one.</w:t>
      </w:r>
    </w:p>
    <w:p w14:paraId="3ABFE5C8" w14:textId="77777777" w:rsidR="0096458E" w:rsidRDefault="0096458E" w:rsidP="00D817B4">
      <w:pPr>
        <w:tabs>
          <w:tab w:val="left" w:pos="2268"/>
          <w:tab w:val="left" w:pos="4536"/>
        </w:tabs>
        <w:ind w:left="2265" w:hanging="2265"/>
        <w:jc w:val="both"/>
        <w:rPr>
          <w:rFonts w:ascii="Times New Roman" w:hAnsi="Times New Roman"/>
        </w:rPr>
      </w:pPr>
    </w:p>
    <w:p w14:paraId="6A08DBAD" w14:textId="77777777" w:rsidR="00DD7942" w:rsidRDefault="0096458E" w:rsidP="00D817B4">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r>
      <w:r w:rsidR="00A339E1">
        <w:rPr>
          <w:rFonts w:ascii="Times New Roman" w:hAnsi="Times New Roman"/>
        </w:rPr>
        <w:t>So [indiscernible-49:53] to say it’s</w:t>
      </w:r>
      <w:r w:rsidR="00CD7CE9">
        <w:rPr>
          <w:rFonts w:ascii="Times New Roman" w:hAnsi="Times New Roman"/>
        </w:rPr>
        <w:t xml:space="preserve"> all about timing really because we had a tight timetable to close on the Qmee acquisition, cash w</w:t>
      </w:r>
      <w:r w:rsidR="00F80B45">
        <w:rPr>
          <w:rFonts w:ascii="Times New Roman" w:hAnsi="Times New Roman"/>
        </w:rPr>
        <w:t>ill</w:t>
      </w:r>
      <w:r w:rsidR="00CD7CE9">
        <w:rPr>
          <w:rFonts w:ascii="Times New Roman" w:hAnsi="Times New Roman"/>
        </w:rPr>
        <w:t xml:space="preserve"> be coming in from the other sale later in the year.  So </w:t>
      </w:r>
      <w:r w:rsidR="00DD7942">
        <w:rPr>
          <w:rFonts w:ascii="Times New Roman" w:hAnsi="Times New Roman"/>
        </w:rPr>
        <w:t xml:space="preserve">we </w:t>
      </w:r>
      <w:r w:rsidR="00CD7CE9">
        <w:rPr>
          <w:rFonts w:ascii="Times New Roman" w:hAnsi="Times New Roman"/>
        </w:rPr>
        <w:t>[indiscernible</w:t>
      </w:r>
      <w:r w:rsidR="00DD7942">
        <w:rPr>
          <w:rFonts w:ascii="Times New Roman" w:hAnsi="Times New Roman"/>
        </w:rPr>
        <w:t>-50:10</w:t>
      </w:r>
      <w:r w:rsidR="00CD7CE9">
        <w:rPr>
          <w:rFonts w:ascii="Times New Roman" w:hAnsi="Times New Roman"/>
        </w:rPr>
        <w:t xml:space="preserve">] the timing of that [indiscernible] acquisition we drew on the revolver.  </w:t>
      </w:r>
    </w:p>
    <w:p w14:paraId="06ED0419" w14:textId="77777777" w:rsidR="00DD7942" w:rsidRDefault="00DD7942" w:rsidP="00D817B4">
      <w:pPr>
        <w:tabs>
          <w:tab w:val="left" w:pos="2268"/>
          <w:tab w:val="left" w:pos="4536"/>
        </w:tabs>
        <w:ind w:left="2265" w:hanging="2265"/>
        <w:jc w:val="both"/>
        <w:rPr>
          <w:rFonts w:ascii="Times New Roman" w:hAnsi="Times New Roman"/>
        </w:rPr>
      </w:pPr>
      <w:r>
        <w:rPr>
          <w:rFonts w:ascii="Times New Roman" w:hAnsi="Times New Roman"/>
        </w:rPr>
        <w:tab/>
      </w:r>
    </w:p>
    <w:p w14:paraId="7CD80DD5" w14:textId="703C4CFA" w:rsidR="0096458E" w:rsidRDefault="00DD7942" w:rsidP="00D817B4">
      <w:pPr>
        <w:tabs>
          <w:tab w:val="left" w:pos="2268"/>
          <w:tab w:val="left" w:pos="4536"/>
        </w:tabs>
        <w:ind w:left="2265" w:hanging="2265"/>
        <w:jc w:val="both"/>
        <w:rPr>
          <w:rFonts w:ascii="Times New Roman" w:hAnsi="Times New Roman"/>
        </w:rPr>
      </w:pPr>
      <w:r>
        <w:rPr>
          <w:rFonts w:ascii="Times New Roman" w:hAnsi="Times New Roman"/>
        </w:rPr>
        <w:tab/>
      </w:r>
      <w:r w:rsidR="00CD7CE9">
        <w:rPr>
          <w:rFonts w:ascii="Times New Roman" w:hAnsi="Times New Roman"/>
        </w:rPr>
        <w:t xml:space="preserve">As I said on other calls, we do have a lot of cash that is being generated by businesses which are all very cash generative, globally various bank accounts in </w:t>
      </w:r>
      <w:r>
        <w:rPr>
          <w:rFonts w:ascii="Times New Roman" w:hAnsi="Times New Roman"/>
        </w:rPr>
        <w:t>pools</w:t>
      </w:r>
      <w:r w:rsidR="00CD7CE9">
        <w:rPr>
          <w:rFonts w:ascii="Times New Roman" w:hAnsi="Times New Roman"/>
        </w:rPr>
        <w:t xml:space="preserve"> around the world and the Treasury team, working with our colleagues in those countries, are continuously repatriating that cash back to the </w:t>
      </w:r>
      <w:r w:rsidR="00CD7CE9" w:rsidRPr="00DD7942">
        <w:rPr>
          <w:rFonts w:ascii="Times New Roman" w:hAnsi="Times New Roman"/>
        </w:rPr>
        <w:t>centre</w:t>
      </w:r>
      <w:r>
        <w:rPr>
          <w:rFonts w:ascii="Times New Roman" w:hAnsi="Times New Roman"/>
        </w:rPr>
        <w:t>,</w:t>
      </w:r>
      <w:r w:rsidR="00CD7CE9">
        <w:rPr>
          <w:rFonts w:ascii="Times New Roman" w:hAnsi="Times New Roman"/>
        </w:rPr>
        <w:t xml:space="preserve"> and of course that is a bit lumpy as well </w:t>
      </w:r>
      <w:r>
        <w:rPr>
          <w:rFonts w:ascii="Times New Roman" w:hAnsi="Times New Roman"/>
        </w:rPr>
        <w:t xml:space="preserve">and we do have high dividends and </w:t>
      </w:r>
      <w:r w:rsidR="00CD7CE9">
        <w:rPr>
          <w:rFonts w:ascii="Times New Roman" w:hAnsi="Times New Roman"/>
        </w:rPr>
        <w:t xml:space="preserve">loans and service fees.  So really this is all just about timing to make sure we have the funds in place to close this particular deal </w:t>
      </w:r>
      <w:r w:rsidR="000D76F5">
        <w:rPr>
          <w:rFonts w:ascii="Times New Roman" w:hAnsi="Times New Roman"/>
        </w:rPr>
        <w:t>on time. And then as we manage through all those actions</w:t>
      </w:r>
      <w:r w:rsidR="00CD7CE9">
        <w:rPr>
          <w:rFonts w:ascii="Times New Roman" w:hAnsi="Times New Roman"/>
        </w:rPr>
        <w:t xml:space="preserve"> </w:t>
      </w:r>
      <w:r w:rsidR="000D76F5">
        <w:rPr>
          <w:rFonts w:ascii="Times New Roman" w:hAnsi="Times New Roman"/>
        </w:rPr>
        <w:t>as we</w:t>
      </w:r>
      <w:r w:rsidR="00CD7CE9">
        <w:rPr>
          <w:rFonts w:ascii="Times New Roman" w:hAnsi="Times New Roman"/>
        </w:rPr>
        <w:t xml:space="preserve">ll as the sale of Public we’ll be able to repay the revolver later in the year.  </w:t>
      </w:r>
    </w:p>
    <w:p w14:paraId="1B1863CC" w14:textId="77777777" w:rsidR="00CD7CE9" w:rsidRDefault="00CD7CE9" w:rsidP="00D817B4">
      <w:pPr>
        <w:tabs>
          <w:tab w:val="left" w:pos="2268"/>
          <w:tab w:val="left" w:pos="4536"/>
        </w:tabs>
        <w:ind w:left="2265" w:hanging="2265"/>
        <w:jc w:val="both"/>
        <w:rPr>
          <w:rFonts w:ascii="Times New Roman" w:hAnsi="Times New Roman"/>
        </w:rPr>
      </w:pPr>
    </w:p>
    <w:p w14:paraId="1843EF0F" w14:textId="77777777" w:rsidR="00555AD9" w:rsidRDefault="00CD7CE9" w:rsidP="00D817B4">
      <w:pPr>
        <w:tabs>
          <w:tab w:val="left" w:pos="2268"/>
          <w:tab w:val="left" w:pos="4536"/>
        </w:tabs>
        <w:ind w:left="2265" w:hanging="2265"/>
        <w:jc w:val="both"/>
        <w:rPr>
          <w:rFonts w:ascii="Times New Roman" w:hAnsi="Times New Roman"/>
        </w:rPr>
      </w:pPr>
      <w:r>
        <w:rPr>
          <w:rFonts w:ascii="Times New Roman" w:hAnsi="Times New Roman"/>
        </w:rPr>
        <w:t>Tom</w:t>
      </w:r>
      <w:r>
        <w:rPr>
          <w:rFonts w:ascii="Times New Roman" w:hAnsi="Times New Roman"/>
        </w:rPr>
        <w:tab/>
        <w:t>That’s very helpful.  Thanks.  And thanks for the call as well</w:t>
      </w:r>
      <w:r w:rsidRPr="00555AD9">
        <w:rPr>
          <w:rFonts w:ascii="Times New Roman" w:hAnsi="Times New Roman"/>
        </w:rPr>
        <w:t xml:space="preserve">.  </w:t>
      </w:r>
    </w:p>
    <w:p w14:paraId="2DCF8136" w14:textId="77777777" w:rsidR="00555AD9" w:rsidRDefault="00555AD9" w:rsidP="00D817B4">
      <w:pPr>
        <w:tabs>
          <w:tab w:val="left" w:pos="2268"/>
          <w:tab w:val="left" w:pos="4536"/>
        </w:tabs>
        <w:ind w:left="2265" w:hanging="2265"/>
        <w:jc w:val="both"/>
        <w:rPr>
          <w:rFonts w:ascii="Times New Roman" w:hAnsi="Times New Roman"/>
        </w:rPr>
      </w:pPr>
    </w:p>
    <w:p w14:paraId="0EE523A9" w14:textId="2138F596" w:rsidR="00CD7CE9" w:rsidRDefault="00555AD9" w:rsidP="00D817B4">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t>The next one is coming from [</w:t>
      </w:r>
      <w:r w:rsidR="001246E4">
        <w:rPr>
          <w:rFonts w:ascii="Times New Roman" w:hAnsi="Times New Roman"/>
        </w:rPr>
        <w:t>audio drops</w:t>
      </w:r>
      <w:r>
        <w:rPr>
          <w:rFonts w:ascii="Times New Roman" w:hAnsi="Times New Roman"/>
        </w:rPr>
        <w:t xml:space="preserve"> – 51:0</w:t>
      </w:r>
      <w:r w:rsidR="001246E4">
        <w:rPr>
          <w:rFonts w:ascii="Times New Roman" w:hAnsi="Times New Roman"/>
        </w:rPr>
        <w:t>5</w:t>
      </w:r>
      <w:r>
        <w:rPr>
          <w:rFonts w:ascii="Times New Roman" w:hAnsi="Times New Roman"/>
        </w:rPr>
        <w:t>].</w:t>
      </w:r>
    </w:p>
    <w:p w14:paraId="1238F0A1" w14:textId="77777777" w:rsidR="00555AD9" w:rsidRDefault="00555AD9" w:rsidP="00D817B4">
      <w:pPr>
        <w:tabs>
          <w:tab w:val="left" w:pos="2268"/>
          <w:tab w:val="left" w:pos="4536"/>
        </w:tabs>
        <w:ind w:left="2265" w:hanging="2265"/>
        <w:jc w:val="both"/>
        <w:rPr>
          <w:rFonts w:ascii="Times New Roman" w:hAnsi="Times New Roman"/>
        </w:rPr>
      </w:pPr>
    </w:p>
    <w:p w14:paraId="597DAD3C" w14:textId="21322F32" w:rsidR="00555AD9" w:rsidRDefault="00555AD9" w:rsidP="00D817B4">
      <w:pPr>
        <w:tabs>
          <w:tab w:val="left" w:pos="2268"/>
          <w:tab w:val="left" w:pos="4536"/>
        </w:tabs>
        <w:ind w:left="2265" w:hanging="2265"/>
        <w:jc w:val="both"/>
        <w:rPr>
          <w:rFonts w:ascii="Times New Roman" w:hAnsi="Times New Roman"/>
        </w:rPr>
      </w:pPr>
      <w:r>
        <w:rPr>
          <w:rFonts w:ascii="Times New Roman" w:hAnsi="Times New Roman"/>
        </w:rPr>
        <w:t>W</w:t>
      </w:r>
      <w:r>
        <w:rPr>
          <w:rFonts w:ascii="Times New Roman" w:hAnsi="Times New Roman"/>
        </w:rPr>
        <w:tab/>
        <w:t xml:space="preserve">Hi.  Thanks for </w:t>
      </w:r>
      <w:r w:rsidR="007B0E99">
        <w:rPr>
          <w:rFonts w:ascii="Times New Roman" w:hAnsi="Times New Roman"/>
        </w:rPr>
        <w:t>taking my question. It’s a really small one, to be honest.  It’s related to Qmee.  It’s an online survey platform, if I understand it correctly, so that people get paid to take a survey</w:t>
      </w:r>
      <w:r w:rsidR="001246E4">
        <w:rPr>
          <w:rFonts w:ascii="Times New Roman" w:hAnsi="Times New Roman"/>
        </w:rPr>
        <w:t>,</w:t>
      </w:r>
      <w:r w:rsidR="007B0E99">
        <w:rPr>
          <w:rFonts w:ascii="Times New Roman" w:hAnsi="Times New Roman"/>
        </w:rPr>
        <w:t xml:space="preserve"> and if they answer in line with the quality that is expected, they get the payout.  Is that how I understand Qmee?</w:t>
      </w:r>
    </w:p>
    <w:p w14:paraId="6AED4703" w14:textId="77777777" w:rsidR="007B0E99" w:rsidRDefault="007B0E99" w:rsidP="00D817B4">
      <w:pPr>
        <w:tabs>
          <w:tab w:val="left" w:pos="2268"/>
          <w:tab w:val="left" w:pos="4536"/>
        </w:tabs>
        <w:ind w:left="2265" w:hanging="2265"/>
        <w:jc w:val="both"/>
        <w:rPr>
          <w:rFonts w:ascii="Times New Roman" w:hAnsi="Times New Roman"/>
        </w:rPr>
      </w:pPr>
    </w:p>
    <w:p w14:paraId="30D98B4C" w14:textId="7847EB26" w:rsidR="006A3D61" w:rsidRDefault="007B0E99" w:rsidP="00D817B4">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Qmee is an app-based survey platform which is very good at matching surveys to panellists.  So it has about 750,000 panellists</w:t>
      </w:r>
      <w:r w:rsidR="00BD3DA7">
        <w:rPr>
          <w:rFonts w:ascii="Times New Roman" w:hAnsi="Times New Roman"/>
        </w:rPr>
        <w:t>,</w:t>
      </w:r>
      <w:r>
        <w:rPr>
          <w:rFonts w:ascii="Times New Roman" w:hAnsi="Times New Roman"/>
        </w:rPr>
        <w:t xml:space="preserve"> primarily in the US, Canada and Australia.  It’s 90% mobile-based so people are doing it on their phones, so it’s great for short surveys.  And because of this understanding of the panellists, because they’ve given all the panellists many attributes so when a question comes in they know generally who to direct those questions to, those surveys to, they get very high completion rates, panellists are very engaged, and they </w:t>
      </w:r>
      <w:r w:rsidR="00BD3DA7">
        <w:rPr>
          <w:rFonts w:ascii="Times New Roman" w:hAnsi="Times New Roman"/>
        </w:rPr>
        <w:t>get low</w:t>
      </w:r>
      <w:r>
        <w:rPr>
          <w:rFonts w:ascii="Times New Roman" w:hAnsi="Times New Roman"/>
        </w:rPr>
        <w:t xml:space="preserve"> churn. And this </w:t>
      </w:r>
      <w:r w:rsidR="00BD3DA7">
        <w:rPr>
          <w:rFonts w:ascii="Times New Roman" w:hAnsi="Times New Roman"/>
        </w:rPr>
        <w:t xml:space="preserve">is </w:t>
      </w:r>
      <w:r>
        <w:rPr>
          <w:rFonts w:ascii="Times New Roman" w:hAnsi="Times New Roman"/>
        </w:rPr>
        <w:t xml:space="preserve">all done by their technology.  So of the surveys that go through the platform, 99.9% of them are done just straight to the platform and no human interaction.  So it’s very technology driven, very transparent.  </w:t>
      </w:r>
      <w:r w:rsidR="006A3D61">
        <w:rPr>
          <w:rFonts w:ascii="Times New Roman" w:hAnsi="Times New Roman"/>
        </w:rPr>
        <w:t>Because of this engagement they’ve got the highest NPS scores in the industry.</w:t>
      </w:r>
    </w:p>
    <w:p w14:paraId="32C14EFE" w14:textId="77777777" w:rsidR="006A3D61" w:rsidRDefault="006A3D61" w:rsidP="00D817B4">
      <w:pPr>
        <w:tabs>
          <w:tab w:val="left" w:pos="2268"/>
          <w:tab w:val="left" w:pos="4536"/>
        </w:tabs>
        <w:ind w:left="2265" w:hanging="2265"/>
        <w:jc w:val="both"/>
        <w:rPr>
          <w:rFonts w:ascii="Times New Roman" w:hAnsi="Times New Roman"/>
        </w:rPr>
      </w:pPr>
    </w:p>
    <w:p w14:paraId="6D1522D1" w14:textId="540A2AFD" w:rsidR="006A3D61" w:rsidRDefault="006A3D61" w:rsidP="00D817B4">
      <w:pPr>
        <w:tabs>
          <w:tab w:val="left" w:pos="2268"/>
          <w:tab w:val="left" w:pos="4536"/>
        </w:tabs>
        <w:ind w:left="2265" w:hanging="2265"/>
        <w:jc w:val="both"/>
        <w:rPr>
          <w:rFonts w:ascii="Times New Roman" w:hAnsi="Times New Roman"/>
        </w:rPr>
      </w:pPr>
      <w:r>
        <w:rPr>
          <w:rFonts w:ascii="Times New Roman" w:hAnsi="Times New Roman"/>
        </w:rPr>
        <w:t>W</w:t>
      </w:r>
      <w:r>
        <w:rPr>
          <w:rFonts w:ascii="Times New Roman" w:hAnsi="Times New Roman"/>
        </w:rPr>
        <w:tab/>
        <w:t>Sorry, what is NPS score?  Sorry.</w:t>
      </w:r>
    </w:p>
    <w:p w14:paraId="044F686A" w14:textId="4881ED15" w:rsidR="007B0E99" w:rsidRDefault="006A3D61" w:rsidP="00D817B4">
      <w:pPr>
        <w:tabs>
          <w:tab w:val="left" w:pos="2268"/>
          <w:tab w:val="left" w:pos="4536"/>
        </w:tabs>
        <w:ind w:left="2265" w:hanging="2265"/>
        <w:jc w:val="both"/>
        <w:rPr>
          <w:rFonts w:ascii="Times New Roman" w:hAnsi="Times New Roman"/>
        </w:rPr>
      </w:pPr>
      <w:r>
        <w:rPr>
          <w:rFonts w:ascii="Times New Roman" w:hAnsi="Times New Roman"/>
        </w:rPr>
        <w:lastRenderedPageBreak/>
        <w:t>Ian</w:t>
      </w:r>
      <w:r>
        <w:rPr>
          <w:rFonts w:ascii="Times New Roman" w:hAnsi="Times New Roman"/>
        </w:rPr>
        <w:tab/>
        <w:t>Net promoter score.  All brands and businesses have a way of tracking how well they are perceived in the market, so Kantar business clients</w:t>
      </w:r>
      <w:r w:rsidR="00F316BF">
        <w:rPr>
          <w:rFonts w:ascii="Times New Roman" w:hAnsi="Times New Roman"/>
        </w:rPr>
        <w:t xml:space="preserve"> [indiscernible – 53:11] scores, we do employee engagement stores.  Net promoter scores is just another measure for how well you’re seen in the market by your users and clients.  </w:t>
      </w:r>
      <w:r w:rsidR="007B0E99">
        <w:rPr>
          <w:rFonts w:ascii="Times New Roman" w:hAnsi="Times New Roman"/>
        </w:rPr>
        <w:t xml:space="preserve"> </w:t>
      </w:r>
    </w:p>
    <w:p w14:paraId="5F1937CF" w14:textId="77777777" w:rsidR="00DA2C76" w:rsidRDefault="00DA2C76" w:rsidP="00D817B4">
      <w:pPr>
        <w:tabs>
          <w:tab w:val="left" w:pos="2268"/>
          <w:tab w:val="left" w:pos="4536"/>
        </w:tabs>
        <w:ind w:left="2265" w:hanging="2265"/>
        <w:jc w:val="both"/>
        <w:rPr>
          <w:rFonts w:ascii="Times New Roman" w:hAnsi="Times New Roman"/>
        </w:rPr>
      </w:pPr>
    </w:p>
    <w:p w14:paraId="657EF888" w14:textId="2E7A7E67" w:rsidR="00DA2C76" w:rsidRDefault="00DA2C76" w:rsidP="00D817B4">
      <w:pPr>
        <w:tabs>
          <w:tab w:val="left" w:pos="2268"/>
          <w:tab w:val="left" w:pos="4536"/>
        </w:tabs>
        <w:ind w:left="2265" w:hanging="2265"/>
        <w:jc w:val="both"/>
        <w:rPr>
          <w:rFonts w:ascii="Times New Roman" w:hAnsi="Times New Roman"/>
        </w:rPr>
      </w:pPr>
      <w:r>
        <w:rPr>
          <w:rFonts w:ascii="Times New Roman" w:hAnsi="Times New Roman"/>
        </w:rPr>
        <w:t>W</w:t>
      </w:r>
      <w:r>
        <w:rPr>
          <w:rFonts w:ascii="Times New Roman" w:hAnsi="Times New Roman"/>
        </w:rPr>
        <w:tab/>
        <w:t xml:space="preserve">It sounds great, by the way. Can that replace some of the panel in person interaction, or how do you see these two businesses evolve on the long term maybe? </w:t>
      </w:r>
    </w:p>
    <w:p w14:paraId="349D4EE2" w14:textId="77777777" w:rsidR="00DA2C76" w:rsidRDefault="00DA2C76" w:rsidP="00D817B4">
      <w:pPr>
        <w:tabs>
          <w:tab w:val="left" w:pos="2268"/>
          <w:tab w:val="left" w:pos="4536"/>
        </w:tabs>
        <w:ind w:left="2265" w:hanging="2265"/>
        <w:jc w:val="both"/>
        <w:rPr>
          <w:rFonts w:ascii="Times New Roman" w:hAnsi="Times New Roman"/>
        </w:rPr>
      </w:pPr>
    </w:p>
    <w:p w14:paraId="0D045864" w14:textId="12951F8B" w:rsidR="00DA2C76" w:rsidRDefault="00DA2C76" w:rsidP="00D817B4">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Well, we’re going to put Qmee into our Profiles business because Profiles is also a panel provider business.  And a large part of the Profiles business is supplying panellists to answer surveys for our Insights business.  And if we can make that whole process as automated as possible, there’s real value across the business, both in terms of savings but also in terms of the offer we can give to our clients, and I think that’s really important.  No, it’s a really interesting business for us.  The founders of it are really excited about being part of Kantar, because they can see how they can scale their business working alongside a very talented Profiles team.</w:t>
      </w:r>
    </w:p>
    <w:p w14:paraId="5474740E" w14:textId="77777777" w:rsidR="00DA2C76" w:rsidRDefault="00DA2C76" w:rsidP="00D817B4">
      <w:pPr>
        <w:tabs>
          <w:tab w:val="left" w:pos="2268"/>
          <w:tab w:val="left" w:pos="4536"/>
        </w:tabs>
        <w:ind w:left="2265" w:hanging="2265"/>
        <w:jc w:val="both"/>
        <w:rPr>
          <w:rFonts w:ascii="Times New Roman" w:hAnsi="Times New Roman"/>
        </w:rPr>
      </w:pPr>
    </w:p>
    <w:p w14:paraId="7DE7E4E5" w14:textId="7C6F4404" w:rsidR="00DA2C76" w:rsidRDefault="00DA2C76" w:rsidP="00D817B4">
      <w:pPr>
        <w:tabs>
          <w:tab w:val="left" w:pos="2268"/>
          <w:tab w:val="left" w:pos="4536"/>
        </w:tabs>
        <w:ind w:left="2265" w:hanging="2265"/>
        <w:jc w:val="both"/>
        <w:rPr>
          <w:rFonts w:ascii="Times New Roman" w:hAnsi="Times New Roman"/>
        </w:rPr>
      </w:pPr>
      <w:r>
        <w:rPr>
          <w:rFonts w:ascii="Times New Roman" w:hAnsi="Times New Roman"/>
        </w:rPr>
        <w:t>W</w:t>
      </w:r>
      <w:r>
        <w:rPr>
          <w:rFonts w:ascii="Times New Roman" w:hAnsi="Times New Roman"/>
        </w:rPr>
        <w:tab/>
        <w:t>Yes, [indiscernible – 54:36].  Is that, you own 100% of it?  Or are they having some, or not Profiles, I don’t know how big it was—</w:t>
      </w:r>
    </w:p>
    <w:p w14:paraId="78729E8A" w14:textId="77777777" w:rsidR="00DA2C76" w:rsidRDefault="00DA2C76" w:rsidP="00D817B4">
      <w:pPr>
        <w:tabs>
          <w:tab w:val="left" w:pos="2268"/>
          <w:tab w:val="left" w:pos="4536"/>
        </w:tabs>
        <w:ind w:left="2265" w:hanging="2265"/>
        <w:jc w:val="both"/>
        <w:rPr>
          <w:rFonts w:ascii="Times New Roman" w:hAnsi="Times New Roman"/>
        </w:rPr>
      </w:pPr>
    </w:p>
    <w:p w14:paraId="539137ED" w14:textId="3BB394E0" w:rsidR="00DA2C76" w:rsidRDefault="00DA2C76" w:rsidP="00D817B4">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 xml:space="preserve">Yes.  We own 100% of share capital but there’s an earnout payment due for them delivering very stretchy targets.  </w:t>
      </w:r>
    </w:p>
    <w:p w14:paraId="7363197B" w14:textId="77777777" w:rsidR="00DA2C76" w:rsidRDefault="00DA2C76" w:rsidP="00D817B4">
      <w:pPr>
        <w:tabs>
          <w:tab w:val="left" w:pos="2268"/>
          <w:tab w:val="left" w:pos="4536"/>
        </w:tabs>
        <w:ind w:left="2265" w:hanging="2265"/>
        <w:jc w:val="both"/>
        <w:rPr>
          <w:rFonts w:ascii="Times New Roman" w:hAnsi="Times New Roman"/>
        </w:rPr>
      </w:pPr>
    </w:p>
    <w:p w14:paraId="2CD33931" w14:textId="662A87E9" w:rsidR="00555AD9" w:rsidRDefault="00DA2C76" w:rsidP="00D817B4">
      <w:pPr>
        <w:tabs>
          <w:tab w:val="left" w:pos="2268"/>
          <w:tab w:val="left" w:pos="4536"/>
        </w:tabs>
        <w:ind w:left="2265" w:hanging="2265"/>
        <w:jc w:val="both"/>
        <w:rPr>
          <w:rFonts w:ascii="Times New Roman" w:hAnsi="Times New Roman"/>
        </w:rPr>
      </w:pPr>
      <w:r>
        <w:rPr>
          <w:rFonts w:ascii="Times New Roman" w:hAnsi="Times New Roman"/>
        </w:rPr>
        <w:t>W</w:t>
      </w:r>
      <w:r>
        <w:rPr>
          <w:rFonts w:ascii="Times New Roman" w:hAnsi="Times New Roman"/>
        </w:rPr>
        <w:tab/>
        <w:t xml:space="preserve">Okay.  Well, super interesting.  I can’t wait to see where it goes.  The second question is just everyone’s a little concerned on recession risk, </w:t>
      </w:r>
      <w:r w:rsidR="000E2926">
        <w:rPr>
          <w:rFonts w:ascii="Times New Roman" w:hAnsi="Times New Roman"/>
        </w:rPr>
        <w:t xml:space="preserve">etc., </w:t>
      </w:r>
      <w:r>
        <w:rPr>
          <w:rFonts w:ascii="Times New Roman" w:hAnsi="Times New Roman"/>
        </w:rPr>
        <w:t xml:space="preserve">and you’re reiterating that you do have a steady trajectory going forward.  </w:t>
      </w:r>
      <w:r w:rsidR="00725888">
        <w:rPr>
          <w:rFonts w:ascii="Times New Roman" w:hAnsi="Times New Roman"/>
        </w:rPr>
        <w:t>Are you feeling confident in that guidance in terms of companies almost cannot afford not having the insights and the understanding of what’s going on, so they don’t actually want to cancel</w:t>
      </w:r>
      <w:r w:rsidR="000E2926">
        <w:rPr>
          <w:rFonts w:ascii="Times New Roman" w:hAnsi="Times New Roman"/>
        </w:rPr>
        <w:t>, t</w:t>
      </w:r>
      <w:r w:rsidR="00725888">
        <w:rPr>
          <w:rFonts w:ascii="Times New Roman" w:hAnsi="Times New Roman"/>
        </w:rPr>
        <w:t xml:space="preserve">hey don’t actually want to scale back because it’s such difficult times, I guess, and understanding the market </w:t>
      </w:r>
      <w:r w:rsidR="000E2926">
        <w:rPr>
          <w:rFonts w:ascii="Times New Roman" w:hAnsi="Times New Roman"/>
        </w:rPr>
        <w:t xml:space="preserve">and customers is really a focus, or </w:t>
      </w:r>
      <w:r w:rsidR="00A4119F">
        <w:rPr>
          <w:rFonts w:ascii="Times New Roman" w:hAnsi="Times New Roman"/>
        </w:rPr>
        <w:t xml:space="preserve">have you not had the conversations yet on </w:t>
      </w:r>
      <w:r w:rsidR="000E2926">
        <w:rPr>
          <w:rFonts w:ascii="Times New Roman" w:hAnsi="Times New Roman"/>
        </w:rPr>
        <w:t>the contract renewals, etc.?</w:t>
      </w:r>
      <w:r w:rsidR="00455836">
        <w:rPr>
          <w:rFonts w:ascii="Times New Roman" w:hAnsi="Times New Roman"/>
        </w:rPr>
        <w:t xml:space="preserve">  I’m not sure how the cycles are across geographies or industries, but could you just give a little bit of context in terms of just the confidence that you have for the year ahead?  </w:t>
      </w:r>
    </w:p>
    <w:p w14:paraId="245FF6EC" w14:textId="77777777" w:rsidR="00455836" w:rsidRDefault="00455836" w:rsidP="00D817B4">
      <w:pPr>
        <w:tabs>
          <w:tab w:val="left" w:pos="2268"/>
          <w:tab w:val="left" w:pos="4536"/>
        </w:tabs>
        <w:ind w:left="2265" w:hanging="2265"/>
        <w:jc w:val="both"/>
        <w:rPr>
          <w:rFonts w:ascii="Times New Roman" w:hAnsi="Times New Roman"/>
        </w:rPr>
      </w:pPr>
    </w:p>
    <w:p w14:paraId="6E755C42" w14:textId="08ACEAE9" w:rsidR="00BF3EB9" w:rsidRDefault="00455836" w:rsidP="00D817B4">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 xml:space="preserve">Well, we set ourselves an ambitious growth target for the year, and the order book </w:t>
      </w:r>
      <w:r w:rsidR="007326CB">
        <w:rPr>
          <w:rFonts w:ascii="Times New Roman" w:hAnsi="Times New Roman"/>
        </w:rPr>
        <w:t>that we got at the end of March, at the end of April</w:t>
      </w:r>
      <w:r w:rsidR="000E2926">
        <w:rPr>
          <w:rFonts w:ascii="Times New Roman" w:hAnsi="Times New Roman"/>
        </w:rPr>
        <w:t>,</w:t>
      </w:r>
      <w:r w:rsidR="007326CB">
        <w:rPr>
          <w:rFonts w:ascii="Times New Roman" w:hAnsi="Times New Roman"/>
        </w:rPr>
        <w:t xml:space="preserve"> and I expect May will be no different, suggests that we’re tracking in line with what we need to deliver our targets.  So based on what we’re seeing at the moment, I think we’ve got, I wouldn’t say a high degree, but a fair degree of confidence that we’re going to be trading close to the targets we set for ourselves, recognising we set those targets back end of last year</w:t>
      </w:r>
      <w:r w:rsidR="009B1215">
        <w:rPr>
          <w:rFonts w:ascii="Times New Roman" w:hAnsi="Times New Roman"/>
        </w:rPr>
        <w:t>,</w:t>
      </w:r>
      <w:r w:rsidR="007326CB">
        <w:rPr>
          <w:rFonts w:ascii="Times New Roman" w:hAnsi="Times New Roman"/>
        </w:rPr>
        <w:t xml:space="preserve"> and as we’ve been through</w:t>
      </w:r>
      <w:r w:rsidR="009B1215">
        <w:rPr>
          <w:rFonts w:ascii="Times New Roman" w:hAnsi="Times New Roman"/>
        </w:rPr>
        <w:t>,</w:t>
      </w:r>
      <w:r w:rsidR="007326CB">
        <w:rPr>
          <w:rFonts w:ascii="Times New Roman" w:hAnsi="Times New Roman"/>
        </w:rPr>
        <w:t xml:space="preserve"> a lot’s happened since then.  </w:t>
      </w:r>
      <w:r w:rsidR="007326CB">
        <w:rPr>
          <w:rFonts w:ascii="Times New Roman" w:hAnsi="Times New Roman"/>
        </w:rPr>
        <w:lastRenderedPageBreak/>
        <w:t xml:space="preserve">But </w:t>
      </w:r>
      <w:r w:rsidR="009B1215">
        <w:rPr>
          <w:rFonts w:ascii="Times New Roman" w:hAnsi="Times New Roman"/>
        </w:rPr>
        <w:t xml:space="preserve">at the moment that feels within reach.  The reason we have that confidence is the areas of the business, if you look at what’s trading well, Worldpanel, Numerator, the data that they provide to their clients on what’s going on with the shopping basket is just invaluable. And we saw all the way through COVID that those businesses continue to grow.  </w:t>
      </w:r>
    </w:p>
    <w:p w14:paraId="58A764FA" w14:textId="77777777" w:rsidR="00BF3EB9" w:rsidRDefault="00BF3EB9" w:rsidP="00D817B4">
      <w:pPr>
        <w:tabs>
          <w:tab w:val="left" w:pos="2268"/>
          <w:tab w:val="left" w:pos="4536"/>
        </w:tabs>
        <w:ind w:left="2265" w:hanging="2265"/>
        <w:jc w:val="both"/>
        <w:rPr>
          <w:rFonts w:ascii="Times New Roman" w:hAnsi="Times New Roman"/>
        </w:rPr>
      </w:pPr>
    </w:p>
    <w:p w14:paraId="11408E32" w14:textId="751CAE51" w:rsidR="00455836" w:rsidRDefault="00BF3EB9" w:rsidP="00D817B4">
      <w:pPr>
        <w:tabs>
          <w:tab w:val="left" w:pos="2268"/>
          <w:tab w:val="left" w:pos="4536"/>
        </w:tabs>
        <w:ind w:left="2265" w:hanging="2265"/>
        <w:jc w:val="both"/>
        <w:rPr>
          <w:rFonts w:ascii="Times New Roman" w:hAnsi="Times New Roman"/>
        </w:rPr>
      </w:pPr>
      <w:r>
        <w:rPr>
          <w:rFonts w:ascii="Times New Roman" w:hAnsi="Times New Roman"/>
        </w:rPr>
        <w:tab/>
      </w:r>
      <w:r w:rsidR="009B1215">
        <w:rPr>
          <w:rFonts w:ascii="Times New Roman" w:hAnsi="Times New Roman"/>
        </w:rPr>
        <w:t>So both had a strong start to the year, no reason why that won’t continue, long leased, as we’re rolling out enhanced offers, more technology, better platforms, et</w:t>
      </w:r>
      <w:r w:rsidR="000E2926">
        <w:rPr>
          <w:rFonts w:ascii="Times New Roman" w:hAnsi="Times New Roman"/>
        </w:rPr>
        <w:t>c</w:t>
      </w:r>
      <w:r w:rsidR="009B1215">
        <w:rPr>
          <w:rFonts w:ascii="Times New Roman" w:hAnsi="Times New Roman"/>
        </w:rPr>
        <w:t xml:space="preserve">.  So that’s good.  Audience measurement is locked in, secure, long term contracts, so that will be what it will be and will push price in line with inflation clauses built into the contract.  So that’s good. </w:t>
      </w:r>
    </w:p>
    <w:p w14:paraId="438E3689" w14:textId="77777777" w:rsidR="00BF3EB9" w:rsidRDefault="00BF3EB9" w:rsidP="00D817B4">
      <w:pPr>
        <w:tabs>
          <w:tab w:val="left" w:pos="2268"/>
          <w:tab w:val="left" w:pos="4536"/>
        </w:tabs>
        <w:ind w:left="2265" w:hanging="2265"/>
        <w:jc w:val="both"/>
        <w:rPr>
          <w:rFonts w:ascii="Times New Roman" w:hAnsi="Times New Roman"/>
        </w:rPr>
      </w:pPr>
    </w:p>
    <w:p w14:paraId="00069F7E" w14:textId="77777777" w:rsidR="000E2926" w:rsidRDefault="00BF3EB9" w:rsidP="00D817B4">
      <w:pPr>
        <w:tabs>
          <w:tab w:val="left" w:pos="2268"/>
          <w:tab w:val="left" w:pos="4536"/>
        </w:tabs>
        <w:ind w:left="2265" w:hanging="2265"/>
        <w:jc w:val="both"/>
        <w:rPr>
          <w:rFonts w:ascii="Times New Roman" w:hAnsi="Times New Roman"/>
        </w:rPr>
      </w:pPr>
      <w:r>
        <w:rPr>
          <w:rFonts w:ascii="Times New Roman" w:hAnsi="Times New Roman"/>
        </w:rPr>
        <w:tab/>
        <w:t>The reason I touched on the Brand business when we were going through the Insights performance, the Brand side of things being strong is very, I wouldn’t quite say it’s the s</w:t>
      </w:r>
      <w:r w:rsidR="000E2926">
        <w:rPr>
          <w:rFonts w:ascii="Times New Roman" w:hAnsi="Times New Roman"/>
        </w:rPr>
        <w:t>ame as Numerator and Worldpanel, b</w:t>
      </w:r>
      <w:r>
        <w:rPr>
          <w:rFonts w:ascii="Times New Roman" w:hAnsi="Times New Roman"/>
        </w:rPr>
        <w:t xml:space="preserve">ut for those brand managers, understanding, especially at the time of some uncertainty, </w:t>
      </w:r>
      <w:r w:rsidR="00F84963">
        <w:rPr>
          <w:rFonts w:ascii="Times New Roman" w:hAnsi="Times New Roman"/>
        </w:rPr>
        <w:t xml:space="preserve">what’s going on with their brand, how people feel about their brand, what’s working, what’s not working, is very, very important.  And we’ve seen great renewals, we’ve seen renewals at higher prices, and that’s globally being, from an offer to client, the Brand offer to clients globally has been very strong.  </w:t>
      </w:r>
    </w:p>
    <w:p w14:paraId="3009B800" w14:textId="77777777" w:rsidR="000E2926" w:rsidRDefault="000E2926" w:rsidP="00D817B4">
      <w:pPr>
        <w:tabs>
          <w:tab w:val="left" w:pos="2268"/>
          <w:tab w:val="left" w:pos="4536"/>
        </w:tabs>
        <w:ind w:left="2265" w:hanging="2265"/>
        <w:jc w:val="both"/>
        <w:rPr>
          <w:rFonts w:ascii="Times New Roman" w:hAnsi="Times New Roman"/>
        </w:rPr>
      </w:pPr>
    </w:p>
    <w:p w14:paraId="03237342" w14:textId="77777777" w:rsidR="000E2926" w:rsidRDefault="000E2926" w:rsidP="00D817B4">
      <w:pPr>
        <w:tabs>
          <w:tab w:val="left" w:pos="2268"/>
          <w:tab w:val="left" w:pos="4536"/>
        </w:tabs>
        <w:ind w:left="2265" w:hanging="2265"/>
        <w:jc w:val="both"/>
        <w:rPr>
          <w:rFonts w:ascii="Times New Roman" w:hAnsi="Times New Roman"/>
        </w:rPr>
      </w:pPr>
      <w:r>
        <w:rPr>
          <w:rFonts w:ascii="Times New Roman" w:hAnsi="Times New Roman"/>
        </w:rPr>
        <w:tab/>
      </w:r>
      <w:r w:rsidR="00F84963">
        <w:rPr>
          <w:rFonts w:ascii="Times New Roman" w:hAnsi="Times New Roman"/>
        </w:rPr>
        <w:t xml:space="preserve">The area we are just seeing some signs of caution on, we’re seeing some of our consulting work slowing down a little bit and our creative work, where we’re testing new ads, has had a slower start to the year.  Now, the order book for creative in particular has picked up, but whether it’s picked up enough to offset the slow start to the year, we will see in a few more weeks’ time when we’ve got the main numbers and start to see how June is trading.  But creative I think is an interesting barometer for corporate confidence because corporate investing in new advertising, as in new material, which we then test, which is what our creative business is, corporates only do that if they’re confident, because creative material is an investment for the future. </w:t>
      </w:r>
    </w:p>
    <w:p w14:paraId="3AA1EF06" w14:textId="77777777" w:rsidR="000E2926" w:rsidRDefault="000E2926" w:rsidP="00D817B4">
      <w:pPr>
        <w:tabs>
          <w:tab w:val="left" w:pos="2268"/>
          <w:tab w:val="left" w:pos="4536"/>
        </w:tabs>
        <w:ind w:left="2265" w:hanging="2265"/>
        <w:jc w:val="both"/>
        <w:rPr>
          <w:rFonts w:ascii="Times New Roman" w:hAnsi="Times New Roman"/>
        </w:rPr>
      </w:pPr>
    </w:p>
    <w:p w14:paraId="41CF0B5F" w14:textId="6FFD2ACC" w:rsidR="00BF3EB9" w:rsidRDefault="000E2926" w:rsidP="00D817B4">
      <w:pPr>
        <w:tabs>
          <w:tab w:val="left" w:pos="2268"/>
          <w:tab w:val="left" w:pos="4536"/>
        </w:tabs>
        <w:ind w:left="2265" w:hanging="2265"/>
        <w:jc w:val="both"/>
        <w:rPr>
          <w:rFonts w:ascii="Times New Roman" w:hAnsi="Times New Roman"/>
        </w:rPr>
      </w:pPr>
      <w:r>
        <w:rPr>
          <w:rFonts w:ascii="Times New Roman" w:hAnsi="Times New Roman"/>
        </w:rPr>
        <w:tab/>
      </w:r>
      <w:r w:rsidR="00F84963">
        <w:rPr>
          <w:rFonts w:ascii="Times New Roman" w:hAnsi="Times New Roman"/>
        </w:rPr>
        <w:t xml:space="preserve">So we’re seeing reassuring signs on our recurring revenue, our locked in revenue, the revenue that actually clients really see as embedded within their business, we’re seeing </w:t>
      </w:r>
      <w:r w:rsidR="00521E17">
        <w:rPr>
          <w:rFonts w:ascii="Times New Roman" w:hAnsi="Times New Roman"/>
        </w:rPr>
        <w:t xml:space="preserve">a bit more </w:t>
      </w:r>
      <w:r w:rsidR="00D467DC">
        <w:rPr>
          <w:rFonts w:ascii="Times New Roman" w:hAnsi="Times New Roman"/>
        </w:rPr>
        <w:t xml:space="preserve">caution around some of the </w:t>
      </w:r>
      <w:r w:rsidR="006B2CEC">
        <w:rPr>
          <w:rFonts w:ascii="Times New Roman" w:hAnsi="Times New Roman"/>
        </w:rPr>
        <w:t xml:space="preserve">shorter term, which is more where clients would be investing.  So that’s why I think it’s important you take away from this that we’re not being complacent because we’ve got 6% revenue growth at the start of the year.  And all the workaround costs, all the work that Peter talked about with working capital, that enables us to keep investing to build a strong business.  But also we just need to have one eye on that top line growth just in case it doesn’t turn out as we expect.  But if we look at our data, our data supports us hitting our targets, and that’s great.  But you can’t ignore the </w:t>
      </w:r>
      <w:r w:rsidR="001063C6">
        <w:rPr>
          <w:rFonts w:ascii="Times New Roman" w:hAnsi="Times New Roman"/>
        </w:rPr>
        <w:t xml:space="preserve">mood music. </w:t>
      </w:r>
    </w:p>
    <w:p w14:paraId="64599929" w14:textId="77777777" w:rsidR="001063C6" w:rsidRDefault="001063C6" w:rsidP="00D817B4">
      <w:pPr>
        <w:tabs>
          <w:tab w:val="left" w:pos="2268"/>
          <w:tab w:val="left" w:pos="4536"/>
        </w:tabs>
        <w:ind w:left="2265" w:hanging="2265"/>
        <w:jc w:val="both"/>
        <w:rPr>
          <w:rFonts w:ascii="Times New Roman" w:hAnsi="Times New Roman"/>
        </w:rPr>
      </w:pPr>
    </w:p>
    <w:p w14:paraId="5B1CB8F1" w14:textId="619011B3" w:rsidR="001063C6" w:rsidRDefault="001063C6" w:rsidP="00D817B4">
      <w:pPr>
        <w:tabs>
          <w:tab w:val="left" w:pos="2268"/>
          <w:tab w:val="left" w:pos="4536"/>
        </w:tabs>
        <w:ind w:left="2265" w:hanging="2265"/>
        <w:jc w:val="both"/>
        <w:rPr>
          <w:rFonts w:ascii="Times New Roman" w:hAnsi="Times New Roman"/>
        </w:rPr>
      </w:pPr>
      <w:r>
        <w:rPr>
          <w:rFonts w:ascii="Times New Roman" w:hAnsi="Times New Roman"/>
        </w:rPr>
        <w:lastRenderedPageBreak/>
        <w:t>W</w:t>
      </w:r>
      <w:r>
        <w:rPr>
          <w:rFonts w:ascii="Times New Roman" w:hAnsi="Times New Roman"/>
        </w:rPr>
        <w:tab/>
        <w:t xml:space="preserve">No, this is great.  Thank you so much.  That’s very insightful and transparent. I appreciate that.  Thank you.   </w:t>
      </w:r>
    </w:p>
    <w:p w14:paraId="6CB7C867" w14:textId="77777777" w:rsidR="001063C6" w:rsidRDefault="001063C6" w:rsidP="00D817B4">
      <w:pPr>
        <w:tabs>
          <w:tab w:val="left" w:pos="2268"/>
          <w:tab w:val="left" w:pos="4536"/>
        </w:tabs>
        <w:ind w:left="2265" w:hanging="2265"/>
        <w:jc w:val="both"/>
        <w:rPr>
          <w:rFonts w:ascii="Times New Roman" w:hAnsi="Times New Roman"/>
        </w:rPr>
      </w:pPr>
    </w:p>
    <w:p w14:paraId="6F03EAA6" w14:textId="595416A2" w:rsidR="001063C6" w:rsidRDefault="001063C6" w:rsidP="00D817B4">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 xml:space="preserve">Okay.  I think </w:t>
      </w:r>
      <w:r w:rsidR="00B86670">
        <w:rPr>
          <w:rFonts w:ascii="Times New Roman" w:hAnsi="Times New Roman"/>
        </w:rPr>
        <w:t xml:space="preserve">we’ve got </w:t>
      </w:r>
      <w:r>
        <w:rPr>
          <w:rFonts w:ascii="Times New Roman" w:hAnsi="Times New Roman"/>
        </w:rPr>
        <w:t xml:space="preserve">time for one more.  </w:t>
      </w:r>
    </w:p>
    <w:p w14:paraId="53DD8A27" w14:textId="77777777" w:rsidR="001063C6" w:rsidRDefault="001063C6" w:rsidP="00D817B4">
      <w:pPr>
        <w:tabs>
          <w:tab w:val="left" w:pos="2268"/>
          <w:tab w:val="left" w:pos="4536"/>
        </w:tabs>
        <w:ind w:left="2265" w:hanging="2265"/>
        <w:jc w:val="both"/>
        <w:rPr>
          <w:rFonts w:ascii="Times New Roman" w:hAnsi="Times New Roman"/>
        </w:rPr>
      </w:pPr>
    </w:p>
    <w:p w14:paraId="17224ADD" w14:textId="1887B37A" w:rsidR="001063C6" w:rsidRDefault="001063C6" w:rsidP="00D817B4">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r>
      <w:r w:rsidR="00B86670">
        <w:rPr>
          <w:rFonts w:ascii="Times New Roman" w:hAnsi="Times New Roman"/>
        </w:rPr>
        <w:t xml:space="preserve">The next one is coming from Alex [indiscernible – 61:02].  Please go ahead. </w:t>
      </w:r>
    </w:p>
    <w:p w14:paraId="124C6AEC" w14:textId="77777777" w:rsidR="00B86670" w:rsidRDefault="00B86670" w:rsidP="00D817B4">
      <w:pPr>
        <w:tabs>
          <w:tab w:val="left" w:pos="2268"/>
          <w:tab w:val="left" w:pos="4536"/>
        </w:tabs>
        <w:ind w:left="2265" w:hanging="2265"/>
        <w:jc w:val="both"/>
        <w:rPr>
          <w:rFonts w:ascii="Times New Roman" w:hAnsi="Times New Roman"/>
        </w:rPr>
      </w:pPr>
    </w:p>
    <w:p w14:paraId="7E85B6F0" w14:textId="2DA50514" w:rsidR="00B86670" w:rsidRDefault="00B86670" w:rsidP="00D817B4">
      <w:pPr>
        <w:tabs>
          <w:tab w:val="left" w:pos="2268"/>
          <w:tab w:val="left" w:pos="4536"/>
        </w:tabs>
        <w:ind w:left="2265" w:hanging="2265"/>
        <w:jc w:val="both"/>
        <w:rPr>
          <w:rFonts w:ascii="Times New Roman" w:hAnsi="Times New Roman"/>
        </w:rPr>
      </w:pPr>
      <w:r>
        <w:rPr>
          <w:rFonts w:ascii="Times New Roman" w:hAnsi="Times New Roman"/>
        </w:rPr>
        <w:t>Alex</w:t>
      </w:r>
      <w:r>
        <w:rPr>
          <w:rFonts w:ascii="Times New Roman" w:hAnsi="Times New Roman"/>
        </w:rPr>
        <w:tab/>
        <w:t xml:space="preserve">Hi.  Good afternoon.  Just a couple questions.  The first has to do with a comment you made earlier around FX hedging.  You have unhedged FX exposure, North America’s only 20% of your revenue but you report in USD.  I’m just a bit confused as to why you don’t think that’s something necessary or something the business would be good to have.  You can see that play out during the quarter when you have such a big gap between reported and </w:t>
      </w:r>
      <w:r w:rsidR="00BF6692">
        <w:rPr>
          <w:rFonts w:ascii="Times New Roman" w:hAnsi="Times New Roman"/>
        </w:rPr>
        <w:t xml:space="preserve">cost </w:t>
      </w:r>
      <w:r w:rsidR="000E2926">
        <w:rPr>
          <w:rFonts w:ascii="Times New Roman" w:hAnsi="Times New Roman"/>
        </w:rPr>
        <w:t>and FX</w:t>
      </w:r>
      <w:r>
        <w:rPr>
          <w:rFonts w:ascii="Times New Roman" w:hAnsi="Times New Roman"/>
        </w:rPr>
        <w:t xml:space="preserve">.  </w:t>
      </w:r>
      <w:r w:rsidR="00BF6692">
        <w:rPr>
          <w:rFonts w:ascii="Times New Roman" w:hAnsi="Times New Roman"/>
        </w:rPr>
        <w:t>So maybe just a comment on that and then three follow up questions after.</w:t>
      </w:r>
    </w:p>
    <w:p w14:paraId="495DAF62" w14:textId="77777777" w:rsidR="00BF6692" w:rsidRDefault="00BF6692" w:rsidP="00D817B4">
      <w:pPr>
        <w:tabs>
          <w:tab w:val="left" w:pos="2268"/>
          <w:tab w:val="left" w:pos="4536"/>
        </w:tabs>
        <w:ind w:left="2265" w:hanging="2265"/>
        <w:jc w:val="both"/>
        <w:rPr>
          <w:rFonts w:ascii="Times New Roman" w:hAnsi="Times New Roman"/>
        </w:rPr>
      </w:pPr>
    </w:p>
    <w:p w14:paraId="3FE7F658" w14:textId="77777777" w:rsidR="000D120E" w:rsidRDefault="00256131" w:rsidP="00D817B4">
      <w:pPr>
        <w:tabs>
          <w:tab w:val="left" w:pos="2268"/>
          <w:tab w:val="left" w:pos="4536"/>
        </w:tabs>
        <w:ind w:left="2265" w:hanging="2265"/>
        <w:jc w:val="both"/>
        <w:rPr>
          <w:rFonts w:ascii="Times New Roman" w:hAnsi="Times New Roman"/>
        </w:rPr>
      </w:pPr>
      <w:r>
        <w:rPr>
          <w:rFonts w:ascii="Times New Roman" w:hAnsi="Times New Roman"/>
        </w:rPr>
        <w:t>Peter</w:t>
      </w:r>
      <w:r w:rsidR="00BF6692">
        <w:rPr>
          <w:rFonts w:ascii="Times New Roman" w:hAnsi="Times New Roman"/>
        </w:rPr>
        <w:tab/>
        <w:t xml:space="preserve">Yes. Around two-thirds of our exposure is translation, so the translation of our underlying businesses in euro into US dollar reporting currency.  So </w:t>
      </w:r>
      <w:r>
        <w:rPr>
          <w:rFonts w:ascii="Times New Roman" w:hAnsi="Times New Roman"/>
        </w:rPr>
        <w:t>we do no</w:t>
      </w:r>
      <w:r w:rsidR="00BF6692">
        <w:rPr>
          <w:rFonts w:ascii="Times New Roman" w:hAnsi="Times New Roman"/>
        </w:rPr>
        <w:t>t normally</w:t>
      </w:r>
      <w:r>
        <w:rPr>
          <w:rFonts w:ascii="Times New Roman" w:hAnsi="Times New Roman"/>
        </w:rPr>
        <w:t xml:space="preserve"> hedge that type of e</w:t>
      </w:r>
      <w:r w:rsidR="00BF6692">
        <w:rPr>
          <w:rFonts w:ascii="Times New Roman" w:hAnsi="Times New Roman"/>
        </w:rPr>
        <w:t>xposure.  So about a third of our exposure in [indiscernibl</w:t>
      </w:r>
      <w:r>
        <w:rPr>
          <w:rFonts w:ascii="Times New Roman" w:hAnsi="Times New Roman"/>
        </w:rPr>
        <w:t>e-61:48</w:t>
      </w:r>
      <w:r w:rsidR="00BF6692">
        <w:rPr>
          <w:rFonts w:ascii="Times New Roman" w:hAnsi="Times New Roman"/>
        </w:rPr>
        <w:t>] relates to transactions which we might want to seek to hedge.  And that, in the grand scheme of things, is [indiscernible</w:t>
      </w:r>
      <w:r>
        <w:rPr>
          <w:rFonts w:ascii="Times New Roman" w:hAnsi="Times New Roman"/>
        </w:rPr>
        <w:t>-61:57</w:t>
      </w:r>
      <w:r w:rsidR="00BF6692">
        <w:rPr>
          <w:rFonts w:ascii="Times New Roman" w:hAnsi="Times New Roman"/>
        </w:rPr>
        <w:t>] from what we did a couple of years ago</w:t>
      </w:r>
      <w:r>
        <w:rPr>
          <w:rFonts w:ascii="Times New Roman" w:hAnsi="Times New Roman"/>
        </w:rPr>
        <w:t xml:space="preserve">, which has some </w:t>
      </w:r>
      <w:r w:rsidR="00BF6692">
        <w:rPr>
          <w:rFonts w:ascii="Times New Roman" w:hAnsi="Times New Roman"/>
        </w:rPr>
        <w:t>financial and some follow up work with EY, where we guide</w:t>
      </w:r>
      <w:r>
        <w:rPr>
          <w:rFonts w:ascii="Times New Roman" w:hAnsi="Times New Roman"/>
        </w:rPr>
        <w:t xml:space="preserve"> into our</w:t>
      </w:r>
      <w:r w:rsidR="00BF6692">
        <w:rPr>
          <w:rFonts w:ascii="Times New Roman" w:hAnsi="Times New Roman"/>
        </w:rPr>
        <w:t xml:space="preserve"> exposures. So that</w:t>
      </w:r>
      <w:r>
        <w:rPr>
          <w:rFonts w:ascii="Times New Roman" w:hAnsi="Times New Roman"/>
        </w:rPr>
        <w:t xml:space="preserve">’s I think </w:t>
      </w:r>
      <w:r w:rsidR="00BF6692">
        <w:rPr>
          <w:rFonts w:ascii="Times New Roman" w:hAnsi="Times New Roman"/>
        </w:rPr>
        <w:t xml:space="preserve">two standard </w:t>
      </w:r>
      <w:r>
        <w:rPr>
          <w:rFonts w:ascii="Times New Roman" w:hAnsi="Times New Roman"/>
        </w:rPr>
        <w:t xml:space="preserve">deviations we’d </w:t>
      </w:r>
      <w:r w:rsidR="00BF6692">
        <w:rPr>
          <w:rFonts w:ascii="Times New Roman" w:hAnsi="Times New Roman"/>
        </w:rPr>
        <w:t>expect a $1 million hit from the transaction exposures</w:t>
      </w:r>
      <w:r w:rsidR="000D120E">
        <w:rPr>
          <w:rFonts w:ascii="Times New Roman" w:hAnsi="Times New Roman"/>
        </w:rPr>
        <w:t>, a</w:t>
      </w:r>
      <w:r w:rsidR="004A1B3D">
        <w:rPr>
          <w:rFonts w:ascii="Times New Roman" w:hAnsi="Times New Roman"/>
        </w:rPr>
        <w:t xml:space="preserve">nd so we do look at particular contracts on a case by case basis.  </w:t>
      </w:r>
    </w:p>
    <w:p w14:paraId="4B0B26F9" w14:textId="77777777" w:rsidR="000D120E" w:rsidRDefault="000D120E" w:rsidP="00D817B4">
      <w:pPr>
        <w:tabs>
          <w:tab w:val="left" w:pos="2268"/>
          <w:tab w:val="left" w:pos="4536"/>
        </w:tabs>
        <w:ind w:left="2265" w:hanging="2265"/>
        <w:jc w:val="both"/>
        <w:rPr>
          <w:rFonts w:ascii="Times New Roman" w:hAnsi="Times New Roman"/>
        </w:rPr>
      </w:pPr>
    </w:p>
    <w:p w14:paraId="5ED73C80" w14:textId="3B4BF1DD" w:rsidR="00BF6692" w:rsidRDefault="000D120E" w:rsidP="00D817B4">
      <w:pPr>
        <w:tabs>
          <w:tab w:val="left" w:pos="2268"/>
          <w:tab w:val="left" w:pos="4536"/>
        </w:tabs>
        <w:ind w:left="2265" w:hanging="2265"/>
        <w:jc w:val="both"/>
        <w:rPr>
          <w:rFonts w:ascii="Times New Roman" w:hAnsi="Times New Roman"/>
        </w:rPr>
      </w:pPr>
      <w:r>
        <w:rPr>
          <w:rFonts w:ascii="Times New Roman" w:hAnsi="Times New Roman"/>
        </w:rPr>
        <w:tab/>
      </w:r>
      <w:r w:rsidR="004A1B3D">
        <w:rPr>
          <w:rFonts w:ascii="Times New Roman" w:hAnsi="Times New Roman"/>
        </w:rPr>
        <w:t xml:space="preserve">But overall, that is not our main focus at the moment in terms of </w:t>
      </w:r>
      <w:r w:rsidR="00BB333C">
        <w:rPr>
          <w:rFonts w:ascii="Times New Roman" w:hAnsi="Times New Roman"/>
        </w:rPr>
        <w:t>trade-</w:t>
      </w:r>
      <w:r w:rsidR="004A1B3D">
        <w:rPr>
          <w:rFonts w:ascii="Times New Roman" w:hAnsi="Times New Roman"/>
        </w:rPr>
        <w:t>related risk</w:t>
      </w:r>
      <w:r w:rsidR="0055289A">
        <w:rPr>
          <w:rFonts w:ascii="Times New Roman" w:hAnsi="Times New Roman"/>
        </w:rPr>
        <w:t xml:space="preserve">. </w:t>
      </w:r>
      <w:r w:rsidR="00BB333C">
        <w:rPr>
          <w:rFonts w:ascii="Times New Roman" w:hAnsi="Times New Roman"/>
        </w:rPr>
        <w:t xml:space="preserve"> [Indiscernible-62:25] cash, our leverage itself, what </w:t>
      </w:r>
      <w:r w:rsidR="004A1B3D">
        <w:rPr>
          <w:rFonts w:ascii="Times New Roman" w:hAnsi="Times New Roman"/>
        </w:rPr>
        <w:t>we’re focusing on is not ignoring our FX</w:t>
      </w:r>
      <w:r w:rsidR="00BB333C">
        <w:rPr>
          <w:rFonts w:ascii="Times New Roman" w:hAnsi="Times New Roman"/>
        </w:rPr>
        <w:t>,</w:t>
      </w:r>
      <w:r w:rsidR="004A1B3D">
        <w:rPr>
          <w:rFonts w:ascii="Times New Roman" w:hAnsi="Times New Roman"/>
        </w:rPr>
        <w:t xml:space="preserve"> but it’s not putting a big hedging programme that works across the board and our conclusion was that it was not that material</w:t>
      </w:r>
      <w:r w:rsidR="00687403">
        <w:rPr>
          <w:rFonts w:ascii="Times New Roman" w:hAnsi="Times New Roman"/>
        </w:rPr>
        <w:t xml:space="preserve"> when looked at on that basis</w:t>
      </w:r>
      <w:r w:rsidR="004A1B3D">
        <w:rPr>
          <w:rFonts w:ascii="Times New Roman" w:hAnsi="Times New Roman"/>
        </w:rPr>
        <w:t xml:space="preserve">.  </w:t>
      </w:r>
    </w:p>
    <w:p w14:paraId="0062C20A" w14:textId="77777777" w:rsidR="00687403" w:rsidRDefault="00687403" w:rsidP="00D817B4">
      <w:pPr>
        <w:tabs>
          <w:tab w:val="left" w:pos="2268"/>
          <w:tab w:val="left" w:pos="4536"/>
        </w:tabs>
        <w:ind w:left="2265" w:hanging="2265"/>
        <w:jc w:val="both"/>
        <w:rPr>
          <w:rFonts w:ascii="Times New Roman" w:hAnsi="Times New Roman"/>
        </w:rPr>
      </w:pPr>
    </w:p>
    <w:p w14:paraId="3D1DB053" w14:textId="77777777" w:rsidR="00687403" w:rsidRDefault="00687403" w:rsidP="00D817B4">
      <w:pPr>
        <w:tabs>
          <w:tab w:val="left" w:pos="2268"/>
          <w:tab w:val="left" w:pos="4536"/>
        </w:tabs>
        <w:ind w:left="2265" w:hanging="2265"/>
        <w:jc w:val="both"/>
        <w:rPr>
          <w:rFonts w:ascii="Times New Roman" w:hAnsi="Times New Roman"/>
        </w:rPr>
      </w:pPr>
      <w:r>
        <w:rPr>
          <w:rFonts w:ascii="Times New Roman" w:hAnsi="Times New Roman"/>
        </w:rPr>
        <w:t>Alex</w:t>
      </w:r>
      <w:r>
        <w:rPr>
          <w:rFonts w:ascii="Times New Roman" w:hAnsi="Times New Roman"/>
        </w:rPr>
        <w:tab/>
        <w:t>Okay, that’s clear.  The second question has to do with the $49 million of adjustments with respect to Russia.  The magnitude is just a bit surprising, given those businesses I think are under 2% of EBITDA.  So can you comment there what’s going on there and why it’s so large relative to your overall EBITDA contribution from that country?</w:t>
      </w:r>
    </w:p>
    <w:p w14:paraId="6807FE84" w14:textId="77777777" w:rsidR="00687403" w:rsidRDefault="00687403" w:rsidP="00D817B4">
      <w:pPr>
        <w:tabs>
          <w:tab w:val="left" w:pos="2268"/>
          <w:tab w:val="left" w:pos="4536"/>
        </w:tabs>
        <w:ind w:left="2265" w:hanging="2265"/>
        <w:jc w:val="both"/>
        <w:rPr>
          <w:rFonts w:ascii="Times New Roman" w:hAnsi="Times New Roman"/>
        </w:rPr>
      </w:pPr>
    </w:p>
    <w:p w14:paraId="045BDD07" w14:textId="4E2AEA1A" w:rsidR="00D0333E" w:rsidRDefault="00687403" w:rsidP="00D817B4">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 xml:space="preserve">Well, we’re writing off all of our assets that we have on the balance sheet, so the carrying value of the business and the receivables and cash that we have for that business.  The Russia business, I think we talked on </w:t>
      </w:r>
      <w:r w:rsidR="00760467">
        <w:rPr>
          <w:rFonts w:ascii="Times New Roman" w:hAnsi="Times New Roman"/>
        </w:rPr>
        <w:t xml:space="preserve">a </w:t>
      </w:r>
      <w:r>
        <w:rPr>
          <w:rFonts w:ascii="Times New Roman" w:hAnsi="Times New Roman"/>
        </w:rPr>
        <w:t>previous call, has revenues of just under $40 million and EBITDA less than $10 million.  I don’t think a $40 million non-cash, well a big part of it is non-cash, write-off is—if I look at the write-off, $11 million of it’s goodwill and $13 million, $14 million</w:t>
      </w:r>
      <w:r w:rsidR="00760467">
        <w:rPr>
          <w:rFonts w:ascii="Times New Roman" w:hAnsi="Times New Roman"/>
        </w:rPr>
        <w:t xml:space="preserve"> of it</w:t>
      </w:r>
      <w:r>
        <w:rPr>
          <w:rFonts w:ascii="Times New Roman" w:hAnsi="Times New Roman"/>
        </w:rPr>
        <w:t xml:space="preserve"> is intangibles</w:t>
      </w:r>
      <w:r w:rsidR="00760467">
        <w:rPr>
          <w:rFonts w:ascii="Times New Roman" w:hAnsi="Times New Roman"/>
        </w:rPr>
        <w:t>, s</w:t>
      </w:r>
      <w:r>
        <w:rPr>
          <w:rFonts w:ascii="Times New Roman" w:hAnsi="Times New Roman"/>
        </w:rPr>
        <w:t xml:space="preserve">o you can argue $18 million of it is the other balance sheet assets, which is </w:t>
      </w:r>
      <w:r>
        <w:rPr>
          <w:rFonts w:ascii="Times New Roman" w:hAnsi="Times New Roman"/>
        </w:rPr>
        <w:lastRenderedPageBreak/>
        <w:t xml:space="preserve">cash and receivables.  I think a business making that much profit, I </w:t>
      </w:r>
      <w:r w:rsidR="00760467">
        <w:rPr>
          <w:rFonts w:ascii="Times New Roman" w:hAnsi="Times New Roman"/>
        </w:rPr>
        <w:t xml:space="preserve">don’t </w:t>
      </w:r>
      <w:r>
        <w:rPr>
          <w:rFonts w:ascii="Times New Roman" w:hAnsi="Times New Roman"/>
        </w:rPr>
        <w:t xml:space="preserve">think that’s a big write-off.  </w:t>
      </w:r>
    </w:p>
    <w:p w14:paraId="19FE4031" w14:textId="77777777" w:rsidR="00D0333E" w:rsidRDefault="00D0333E" w:rsidP="00D817B4">
      <w:pPr>
        <w:tabs>
          <w:tab w:val="left" w:pos="2268"/>
          <w:tab w:val="left" w:pos="4536"/>
        </w:tabs>
        <w:ind w:left="2265" w:hanging="2265"/>
        <w:jc w:val="both"/>
        <w:rPr>
          <w:rFonts w:ascii="Times New Roman" w:hAnsi="Times New Roman"/>
        </w:rPr>
      </w:pPr>
    </w:p>
    <w:p w14:paraId="3AA176AD" w14:textId="0BD1C898" w:rsidR="00DF0A03" w:rsidRDefault="00DF0A03" w:rsidP="00D817B4">
      <w:pPr>
        <w:tabs>
          <w:tab w:val="left" w:pos="2268"/>
          <w:tab w:val="left" w:pos="4536"/>
        </w:tabs>
        <w:ind w:left="2265" w:hanging="2265"/>
        <w:jc w:val="both"/>
        <w:rPr>
          <w:rFonts w:ascii="Times New Roman" w:hAnsi="Times New Roman"/>
        </w:rPr>
      </w:pPr>
      <w:r>
        <w:rPr>
          <w:rFonts w:ascii="Times New Roman" w:hAnsi="Times New Roman"/>
        </w:rPr>
        <w:t>Alex</w:t>
      </w:r>
      <w:r>
        <w:rPr>
          <w:rFonts w:ascii="Times New Roman" w:hAnsi="Times New Roman"/>
        </w:rPr>
        <w:tab/>
        <w:t>Okay.  The last two questi</w:t>
      </w:r>
      <w:r w:rsidR="00D0333E">
        <w:rPr>
          <w:rFonts w:ascii="Times New Roman" w:hAnsi="Times New Roman"/>
        </w:rPr>
        <w:t>ons have to do with working capital.  When you look at the audited accounts, or the accounts that you released, there’s a big working capital outflow in Q1.  I just wanted to get a better sense of if we should expect to reverse</w:t>
      </w:r>
      <w:r>
        <w:rPr>
          <w:rFonts w:ascii="Times New Roman" w:hAnsi="Times New Roman"/>
        </w:rPr>
        <w:t xml:space="preserve"> in</w:t>
      </w:r>
      <w:r w:rsidR="00D0333E">
        <w:rPr>
          <w:rFonts w:ascii="Times New Roman" w:hAnsi="Times New Roman"/>
        </w:rPr>
        <w:t xml:space="preserve"> </w:t>
      </w:r>
      <w:r>
        <w:rPr>
          <w:rFonts w:ascii="Times New Roman" w:hAnsi="Times New Roman"/>
        </w:rPr>
        <w:t>the back end of the year, and how you view that.</w:t>
      </w:r>
    </w:p>
    <w:p w14:paraId="7F2BD520" w14:textId="77777777" w:rsidR="00DF0A03" w:rsidRDefault="00DF0A03" w:rsidP="00D817B4">
      <w:pPr>
        <w:tabs>
          <w:tab w:val="left" w:pos="2268"/>
          <w:tab w:val="left" w:pos="4536"/>
        </w:tabs>
        <w:ind w:left="2265" w:hanging="2265"/>
        <w:jc w:val="both"/>
        <w:rPr>
          <w:rFonts w:ascii="Times New Roman" w:hAnsi="Times New Roman"/>
        </w:rPr>
      </w:pPr>
    </w:p>
    <w:p w14:paraId="67BA97D4" w14:textId="1C60C9EA" w:rsidR="00687403" w:rsidRDefault="008A4070" w:rsidP="00D817B4">
      <w:pPr>
        <w:tabs>
          <w:tab w:val="left" w:pos="2268"/>
          <w:tab w:val="left" w:pos="4536"/>
        </w:tabs>
        <w:ind w:left="2265" w:hanging="2265"/>
        <w:jc w:val="both"/>
        <w:rPr>
          <w:rFonts w:ascii="Times New Roman" w:hAnsi="Times New Roman"/>
        </w:rPr>
      </w:pPr>
      <w:r>
        <w:rPr>
          <w:rFonts w:ascii="Times New Roman" w:hAnsi="Times New Roman"/>
        </w:rPr>
        <w:t>Peter</w:t>
      </w:r>
      <w:r w:rsidR="00DF0A03">
        <w:rPr>
          <w:rFonts w:ascii="Times New Roman" w:hAnsi="Times New Roman"/>
        </w:rPr>
        <w:tab/>
      </w:r>
      <w:r w:rsidR="00F0276A">
        <w:rPr>
          <w:rFonts w:ascii="Times New Roman" w:hAnsi="Times New Roman"/>
        </w:rPr>
        <w:t xml:space="preserve">Yes.  The working capital outflows you see in </w:t>
      </w:r>
      <w:r>
        <w:rPr>
          <w:rFonts w:ascii="Times New Roman" w:hAnsi="Times New Roman"/>
        </w:rPr>
        <w:t xml:space="preserve">the financial statements is all </w:t>
      </w:r>
      <w:r w:rsidR="00F0276A">
        <w:rPr>
          <w:rFonts w:ascii="Times New Roman" w:hAnsi="Times New Roman"/>
        </w:rPr>
        <w:t>[indiscernible–64</w:t>
      </w:r>
      <w:r>
        <w:rPr>
          <w:rFonts w:ascii="Times New Roman" w:hAnsi="Times New Roman"/>
        </w:rPr>
        <w:t>:</w:t>
      </w:r>
      <w:r w:rsidR="00F0276A">
        <w:rPr>
          <w:rFonts w:ascii="Times New Roman" w:hAnsi="Times New Roman"/>
        </w:rPr>
        <w:t>35] so that includes the large incentives payment that’s accrued for and then paid out in Q1.  Whereas, what I was talking to predominantly in the presentations today were about our trade working capital and trade working capital</w:t>
      </w:r>
      <w:r>
        <w:rPr>
          <w:rFonts w:ascii="Times New Roman" w:hAnsi="Times New Roman"/>
        </w:rPr>
        <w:t>, excluding</w:t>
      </w:r>
      <w:r w:rsidR="00F0276A">
        <w:rPr>
          <w:rFonts w:ascii="Times New Roman" w:hAnsi="Times New Roman"/>
        </w:rPr>
        <w:t xml:space="preserve"> other </w:t>
      </w:r>
      <w:r>
        <w:rPr>
          <w:rFonts w:ascii="Times New Roman" w:hAnsi="Times New Roman"/>
        </w:rPr>
        <w:t>type accruals, w</w:t>
      </w:r>
      <w:r w:rsidR="00F0276A">
        <w:rPr>
          <w:rFonts w:ascii="Times New Roman" w:hAnsi="Times New Roman"/>
        </w:rPr>
        <w:t>e had an inflow in Q</w:t>
      </w:r>
      <w:r>
        <w:rPr>
          <w:rFonts w:ascii="Times New Roman" w:hAnsi="Times New Roman"/>
        </w:rPr>
        <w:t>1. S</w:t>
      </w:r>
      <w:r w:rsidR="00F0276A">
        <w:rPr>
          <w:rFonts w:ascii="Times New Roman" w:hAnsi="Times New Roman"/>
        </w:rPr>
        <w:t xml:space="preserve">o that’s the key difference there you’re seeing in just the presentation.  </w:t>
      </w:r>
    </w:p>
    <w:p w14:paraId="2636D128" w14:textId="77777777" w:rsidR="00F0276A" w:rsidRDefault="00F0276A" w:rsidP="00D817B4">
      <w:pPr>
        <w:tabs>
          <w:tab w:val="left" w:pos="2268"/>
          <w:tab w:val="left" w:pos="4536"/>
        </w:tabs>
        <w:ind w:left="2265" w:hanging="2265"/>
        <w:jc w:val="both"/>
        <w:rPr>
          <w:rFonts w:ascii="Times New Roman" w:hAnsi="Times New Roman"/>
        </w:rPr>
      </w:pPr>
    </w:p>
    <w:p w14:paraId="24664A2E" w14:textId="1288FF65" w:rsidR="00F0276A" w:rsidRDefault="00F0276A" w:rsidP="00D817B4">
      <w:pPr>
        <w:tabs>
          <w:tab w:val="left" w:pos="2268"/>
          <w:tab w:val="left" w:pos="4536"/>
        </w:tabs>
        <w:ind w:left="2265" w:hanging="2265"/>
        <w:jc w:val="both"/>
        <w:rPr>
          <w:rFonts w:ascii="Times New Roman" w:hAnsi="Times New Roman"/>
        </w:rPr>
      </w:pPr>
      <w:r>
        <w:rPr>
          <w:rFonts w:ascii="Times New Roman" w:hAnsi="Times New Roman"/>
        </w:rPr>
        <w:t>Alex</w:t>
      </w:r>
      <w:r>
        <w:rPr>
          <w:rFonts w:ascii="Times New Roman" w:hAnsi="Times New Roman"/>
        </w:rPr>
        <w:tab/>
        <w:t xml:space="preserve">Okay, clear.  And </w:t>
      </w:r>
      <w:r w:rsidR="00BD6BD0">
        <w:rPr>
          <w:rFonts w:ascii="Times New Roman" w:hAnsi="Times New Roman"/>
        </w:rPr>
        <w:t>just the last two</w:t>
      </w:r>
      <w:r w:rsidR="00EC2086">
        <w:rPr>
          <w:rFonts w:ascii="Times New Roman" w:hAnsi="Times New Roman"/>
        </w:rPr>
        <w:t>.  T</w:t>
      </w:r>
      <w:r w:rsidR="00BD6BD0">
        <w:rPr>
          <w:rFonts w:ascii="Times New Roman" w:hAnsi="Times New Roman"/>
        </w:rPr>
        <w:t>he cost savings, so $132 million that you’re adding back, what percentage of that did you realize in Q1 22</w:t>
      </w:r>
      <w:r w:rsidR="00EC2086">
        <w:rPr>
          <w:rFonts w:ascii="Times New Roman" w:hAnsi="Times New Roman"/>
        </w:rPr>
        <w:t>?</w:t>
      </w:r>
      <w:r w:rsidR="00BD6BD0">
        <w:rPr>
          <w:rFonts w:ascii="Times New Roman" w:hAnsi="Times New Roman"/>
        </w:rPr>
        <w:t xml:space="preserve">  And just my last question is more of a clarification, but are you fully offsetting all of the st</w:t>
      </w:r>
      <w:r w:rsidR="00EC2086">
        <w:rPr>
          <w:rFonts w:ascii="Times New Roman" w:hAnsi="Times New Roman"/>
        </w:rPr>
        <w:t>aff inflation that you’re seeing via price increases [i</w:t>
      </w:r>
      <w:r w:rsidR="00BD6BD0">
        <w:rPr>
          <w:rFonts w:ascii="Times New Roman" w:hAnsi="Times New Roman"/>
        </w:rPr>
        <w:t>ndiscernible – 65:23] now or is that not getting fully passed through?  And that’s all I had.  I appreciate your time.</w:t>
      </w:r>
    </w:p>
    <w:p w14:paraId="42CB6E5A" w14:textId="77777777" w:rsidR="00BD6BD0" w:rsidRDefault="00BD6BD0" w:rsidP="00D817B4">
      <w:pPr>
        <w:tabs>
          <w:tab w:val="left" w:pos="2268"/>
          <w:tab w:val="left" w:pos="4536"/>
        </w:tabs>
        <w:ind w:left="2265" w:hanging="2265"/>
        <w:jc w:val="both"/>
        <w:rPr>
          <w:rFonts w:ascii="Times New Roman" w:hAnsi="Times New Roman"/>
        </w:rPr>
      </w:pPr>
    </w:p>
    <w:p w14:paraId="0F77602E" w14:textId="15DE8E13" w:rsidR="00BD6BD0" w:rsidRDefault="00BD6BD0" w:rsidP="00D817B4">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r>
      <w:r w:rsidR="00D65FC2">
        <w:rPr>
          <w:rFonts w:ascii="Times New Roman" w:hAnsi="Times New Roman"/>
        </w:rPr>
        <w:t>Okay</w:t>
      </w:r>
      <w:r w:rsidR="00C135FC">
        <w:rPr>
          <w:rFonts w:ascii="Times New Roman" w:hAnsi="Times New Roman"/>
        </w:rPr>
        <w:t>,</w:t>
      </w:r>
      <w:r w:rsidR="00D65FC2">
        <w:rPr>
          <w:rFonts w:ascii="Times New Roman" w:hAnsi="Times New Roman"/>
        </w:rPr>
        <w:t xml:space="preserve"> thanks.  None of the $132 million is included in Q1 2022.  These are all savings that will be recognized in future quarters.  </w:t>
      </w:r>
    </w:p>
    <w:p w14:paraId="6F419F79" w14:textId="77777777" w:rsidR="00D65FC2" w:rsidRDefault="00D65FC2" w:rsidP="00D817B4">
      <w:pPr>
        <w:tabs>
          <w:tab w:val="left" w:pos="2268"/>
          <w:tab w:val="left" w:pos="4536"/>
        </w:tabs>
        <w:ind w:left="2265" w:hanging="2265"/>
        <w:jc w:val="both"/>
        <w:rPr>
          <w:rFonts w:ascii="Times New Roman" w:hAnsi="Times New Roman"/>
        </w:rPr>
      </w:pPr>
    </w:p>
    <w:p w14:paraId="7B230A3F" w14:textId="15FD2C92" w:rsidR="00D65FC2" w:rsidRDefault="00D65FC2" w:rsidP="00D817B4">
      <w:pPr>
        <w:tabs>
          <w:tab w:val="left" w:pos="2268"/>
          <w:tab w:val="left" w:pos="4536"/>
        </w:tabs>
        <w:ind w:left="2265" w:hanging="2265"/>
        <w:jc w:val="both"/>
        <w:rPr>
          <w:rFonts w:ascii="Times New Roman" w:hAnsi="Times New Roman"/>
        </w:rPr>
      </w:pPr>
      <w:r>
        <w:rPr>
          <w:rFonts w:ascii="Times New Roman" w:hAnsi="Times New Roman"/>
        </w:rPr>
        <w:t>Alex</w:t>
      </w:r>
      <w:r>
        <w:rPr>
          <w:rFonts w:ascii="Times New Roman" w:hAnsi="Times New Roman"/>
        </w:rPr>
        <w:tab/>
        <w:t>If I can rephrase that.  I just wanted to get a sense of the cost savings that you actually did realize in the quarter</w:t>
      </w:r>
      <w:r w:rsidR="00C135FC">
        <w:rPr>
          <w:rFonts w:ascii="Times New Roman" w:hAnsi="Times New Roman"/>
        </w:rPr>
        <w:t>,</w:t>
      </w:r>
      <w:r>
        <w:rPr>
          <w:rFonts w:ascii="Times New Roman" w:hAnsi="Times New Roman"/>
        </w:rPr>
        <w:t xml:space="preserve"> not what you’re adding back.  Sorry about that.  Because you added a similar amount, I believe, in Q4 21 of 132, and I just wanted to get a sense of how much of that actually has fallen through into Q1 22, so, i.e. realized in the P&amp;L.</w:t>
      </w:r>
    </w:p>
    <w:p w14:paraId="495DF10D" w14:textId="77777777" w:rsidR="00D65FC2" w:rsidRDefault="00D65FC2" w:rsidP="00D817B4">
      <w:pPr>
        <w:tabs>
          <w:tab w:val="left" w:pos="2268"/>
          <w:tab w:val="left" w:pos="4536"/>
        </w:tabs>
        <w:ind w:left="2265" w:hanging="2265"/>
        <w:jc w:val="both"/>
        <w:rPr>
          <w:rFonts w:ascii="Times New Roman" w:hAnsi="Times New Roman"/>
        </w:rPr>
      </w:pPr>
    </w:p>
    <w:p w14:paraId="57F0AF98" w14:textId="77777777" w:rsidR="00D65FC2" w:rsidRDefault="00D65FC2" w:rsidP="00D817B4">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Okay.  We’ll get back to you on that, because we tend to look at what we’ve got to deliver rather than what’s baked into the number.  I haven’t got that number to hand.  We’ve got the benefit of all of the savings that we delivered last year.  If you remember, we delivered 235 million into our EBITDA number last year, so all of those will be flowing through as well.  So year on year it’s quite a task to unpick all of that.  But we can do that.  We’ll get that back to you.</w:t>
      </w:r>
    </w:p>
    <w:p w14:paraId="11A53782" w14:textId="77777777" w:rsidR="00D65FC2" w:rsidRDefault="00D65FC2" w:rsidP="00D817B4">
      <w:pPr>
        <w:tabs>
          <w:tab w:val="left" w:pos="2268"/>
          <w:tab w:val="left" w:pos="4536"/>
        </w:tabs>
        <w:ind w:left="2265" w:hanging="2265"/>
        <w:jc w:val="both"/>
        <w:rPr>
          <w:rFonts w:ascii="Times New Roman" w:hAnsi="Times New Roman"/>
        </w:rPr>
      </w:pPr>
    </w:p>
    <w:p w14:paraId="4715B9A3" w14:textId="77777777" w:rsidR="00D65FC2" w:rsidRDefault="00D65FC2" w:rsidP="00D817B4">
      <w:pPr>
        <w:tabs>
          <w:tab w:val="left" w:pos="2268"/>
          <w:tab w:val="left" w:pos="4536"/>
        </w:tabs>
        <w:ind w:left="2265" w:hanging="2265"/>
        <w:jc w:val="both"/>
        <w:rPr>
          <w:rFonts w:ascii="Times New Roman" w:hAnsi="Times New Roman"/>
        </w:rPr>
      </w:pPr>
      <w:r>
        <w:rPr>
          <w:rFonts w:ascii="Times New Roman" w:hAnsi="Times New Roman"/>
        </w:rPr>
        <w:tab/>
        <w:t>What was the second one?</w:t>
      </w:r>
    </w:p>
    <w:p w14:paraId="5F14EA49" w14:textId="77777777" w:rsidR="00D65FC2" w:rsidRDefault="00D65FC2" w:rsidP="00D817B4">
      <w:pPr>
        <w:tabs>
          <w:tab w:val="left" w:pos="2268"/>
          <w:tab w:val="left" w:pos="4536"/>
        </w:tabs>
        <w:ind w:left="2265" w:hanging="2265"/>
        <w:jc w:val="both"/>
        <w:rPr>
          <w:rFonts w:ascii="Times New Roman" w:hAnsi="Times New Roman"/>
        </w:rPr>
      </w:pPr>
    </w:p>
    <w:p w14:paraId="34D3A960" w14:textId="77777777" w:rsidR="00791DB4" w:rsidRDefault="00D65FC2" w:rsidP="00D817B4">
      <w:pPr>
        <w:tabs>
          <w:tab w:val="left" w:pos="2268"/>
          <w:tab w:val="left" w:pos="4536"/>
        </w:tabs>
        <w:ind w:left="2265" w:hanging="2265"/>
        <w:jc w:val="both"/>
        <w:rPr>
          <w:rFonts w:ascii="Times New Roman" w:hAnsi="Times New Roman"/>
        </w:rPr>
      </w:pPr>
      <w:r>
        <w:rPr>
          <w:rFonts w:ascii="Times New Roman" w:hAnsi="Times New Roman"/>
        </w:rPr>
        <w:t>Alex</w:t>
      </w:r>
      <w:r>
        <w:rPr>
          <w:rFonts w:ascii="Times New Roman" w:hAnsi="Times New Roman"/>
        </w:rPr>
        <w:tab/>
      </w:r>
      <w:r w:rsidR="00791DB4">
        <w:rPr>
          <w:rFonts w:ascii="Times New Roman" w:hAnsi="Times New Roman"/>
        </w:rPr>
        <w:t xml:space="preserve">It was just a clarification.  Are you fully offsetting all the staff inflation that you’re seeing right now via price increases?  Or is some of that not getting passed through via higher prices to your customers? </w:t>
      </w:r>
    </w:p>
    <w:p w14:paraId="5279E2B5" w14:textId="77777777" w:rsidR="00791DB4" w:rsidRDefault="00791DB4" w:rsidP="00D817B4">
      <w:pPr>
        <w:tabs>
          <w:tab w:val="left" w:pos="2268"/>
          <w:tab w:val="left" w:pos="4536"/>
        </w:tabs>
        <w:ind w:left="2265" w:hanging="2265"/>
        <w:jc w:val="both"/>
        <w:rPr>
          <w:rFonts w:ascii="Times New Roman" w:hAnsi="Times New Roman"/>
        </w:rPr>
      </w:pPr>
    </w:p>
    <w:p w14:paraId="5669852E" w14:textId="77777777" w:rsidR="004A3F0B" w:rsidRDefault="00791DB4" w:rsidP="00D817B4">
      <w:pPr>
        <w:tabs>
          <w:tab w:val="left" w:pos="2268"/>
          <w:tab w:val="left" w:pos="4536"/>
        </w:tabs>
        <w:ind w:left="2265" w:hanging="2265"/>
        <w:jc w:val="both"/>
        <w:rPr>
          <w:rFonts w:ascii="Times New Roman" w:hAnsi="Times New Roman"/>
        </w:rPr>
      </w:pPr>
      <w:r>
        <w:rPr>
          <w:rFonts w:ascii="Times New Roman" w:hAnsi="Times New Roman"/>
        </w:rPr>
        <w:lastRenderedPageBreak/>
        <w:t>Ian</w:t>
      </w:r>
      <w:r>
        <w:rPr>
          <w:rFonts w:ascii="Times New Roman" w:hAnsi="Times New Roman"/>
        </w:rPr>
        <w:tab/>
        <w:t xml:space="preserve">Yes, we are taking action right across the piece in terms of in particular pushing our price on products where we’ve got products that are things off the shelf and coming up for renewal.  We’re pushing those really quite hard.  The reason I mentioned we took some actions in the second half of last year to reduce churn, one of the things that is a factor in the current labour market is the cost of replacing staff, and I don’t just mean how much you pay them, but the demand for talent can be quite high, people can generally leave quite quickly and it might take you three months to replace them and then three months to get them up to speed.  The impact that has on productivity and efficiency is something we just need to be very aware of.  So actually making sure we were, to some extent, ahead of the curve and managing our churn of our team was really important.  </w:t>
      </w:r>
    </w:p>
    <w:p w14:paraId="5B611C53" w14:textId="77777777" w:rsidR="004A3F0B" w:rsidRDefault="004A3F0B" w:rsidP="00D817B4">
      <w:pPr>
        <w:tabs>
          <w:tab w:val="left" w:pos="2268"/>
          <w:tab w:val="left" w:pos="4536"/>
        </w:tabs>
        <w:ind w:left="2265" w:hanging="2265"/>
        <w:jc w:val="both"/>
        <w:rPr>
          <w:rFonts w:ascii="Times New Roman" w:hAnsi="Times New Roman"/>
        </w:rPr>
      </w:pPr>
    </w:p>
    <w:p w14:paraId="095CE05D" w14:textId="77777777" w:rsidR="004A3F0B" w:rsidRDefault="004A3F0B" w:rsidP="00D817B4">
      <w:pPr>
        <w:tabs>
          <w:tab w:val="left" w:pos="2268"/>
          <w:tab w:val="left" w:pos="4536"/>
        </w:tabs>
        <w:ind w:left="2265" w:hanging="2265"/>
        <w:jc w:val="both"/>
        <w:rPr>
          <w:rFonts w:ascii="Times New Roman" w:hAnsi="Times New Roman"/>
        </w:rPr>
      </w:pPr>
      <w:r>
        <w:rPr>
          <w:rFonts w:ascii="Times New Roman" w:hAnsi="Times New Roman"/>
        </w:rPr>
        <w:tab/>
      </w:r>
      <w:r w:rsidR="00791DB4">
        <w:rPr>
          <w:rFonts w:ascii="Times New Roman" w:hAnsi="Times New Roman"/>
        </w:rPr>
        <w:t xml:space="preserve">So we acted early, back end of last year, to address some of our pay issues across some of our areas, and </w:t>
      </w:r>
      <w:r w:rsidR="00A04491">
        <w:rPr>
          <w:rFonts w:ascii="Times New Roman" w:hAnsi="Times New Roman"/>
        </w:rPr>
        <w:t xml:space="preserve">we’re now seeing the benefit of that because our churn rates are back to more normal levels.  And that’s a good thing.  I wouldn’t like to be running very high churn rates and high inflation, because that would be tough on the business.  And so I think we’ve done a decent job of staying on top of that.  </w:t>
      </w:r>
    </w:p>
    <w:p w14:paraId="72563D9D" w14:textId="77777777" w:rsidR="004A3F0B" w:rsidRDefault="004A3F0B" w:rsidP="00D817B4">
      <w:pPr>
        <w:tabs>
          <w:tab w:val="left" w:pos="2268"/>
          <w:tab w:val="left" w:pos="4536"/>
        </w:tabs>
        <w:ind w:left="2265" w:hanging="2265"/>
        <w:jc w:val="both"/>
        <w:rPr>
          <w:rFonts w:ascii="Times New Roman" w:hAnsi="Times New Roman"/>
        </w:rPr>
      </w:pPr>
    </w:p>
    <w:p w14:paraId="23920EE7" w14:textId="54E91D18" w:rsidR="00A04491" w:rsidRDefault="004A3F0B" w:rsidP="00D817B4">
      <w:pPr>
        <w:tabs>
          <w:tab w:val="left" w:pos="2268"/>
          <w:tab w:val="left" w:pos="4536"/>
        </w:tabs>
        <w:ind w:left="2265" w:hanging="2265"/>
        <w:jc w:val="both"/>
        <w:rPr>
          <w:rFonts w:ascii="Times New Roman" w:hAnsi="Times New Roman"/>
        </w:rPr>
      </w:pPr>
      <w:r>
        <w:rPr>
          <w:rFonts w:ascii="Times New Roman" w:hAnsi="Times New Roman"/>
        </w:rPr>
        <w:tab/>
        <w:t>B</w:t>
      </w:r>
      <w:r w:rsidR="00A04491">
        <w:rPr>
          <w:rFonts w:ascii="Times New Roman" w:hAnsi="Times New Roman"/>
        </w:rPr>
        <w:t xml:space="preserve">ut in terms of passing it through, yes, our Media business has built in inflation clauses.  We’ve just been through all of our renewals, we’re constantly selling new services to clients, and that’s all going through </w:t>
      </w:r>
      <w:r w:rsidR="00A71D26">
        <w:rPr>
          <w:rFonts w:ascii="Times New Roman" w:hAnsi="Times New Roman"/>
        </w:rPr>
        <w:t xml:space="preserve">at </w:t>
      </w:r>
      <w:r w:rsidR="00A04491">
        <w:rPr>
          <w:rFonts w:ascii="Times New Roman" w:hAnsi="Times New Roman"/>
        </w:rPr>
        <w:t>higher labour rates.  So I think we’re doing a good job.  Yes, we’re not selling widgets or screws to our clients.  We’re selling services and advice and data.  The message going out to the team is making sure we get full value for that</w:t>
      </w:r>
      <w:r w:rsidR="004176B6">
        <w:rPr>
          <w:rFonts w:ascii="Times New Roman" w:hAnsi="Times New Roman"/>
        </w:rPr>
        <w:t>,</w:t>
      </w:r>
      <w:r w:rsidR="00A04491">
        <w:rPr>
          <w:rFonts w:ascii="Times New Roman" w:hAnsi="Times New Roman"/>
        </w:rPr>
        <w:t xml:space="preserve"> and our client teams have </w:t>
      </w:r>
      <w:r w:rsidR="004176B6">
        <w:rPr>
          <w:rFonts w:ascii="Times New Roman" w:hAnsi="Times New Roman"/>
        </w:rPr>
        <w:t>responded</w:t>
      </w:r>
      <w:r w:rsidR="00D95F04">
        <w:rPr>
          <w:rFonts w:ascii="Times New Roman" w:hAnsi="Times New Roman"/>
        </w:rPr>
        <w:t xml:space="preserve"> well. </w:t>
      </w:r>
    </w:p>
    <w:p w14:paraId="17917CEF" w14:textId="77777777" w:rsidR="00D95F04" w:rsidRDefault="00D95F04" w:rsidP="00D817B4">
      <w:pPr>
        <w:tabs>
          <w:tab w:val="left" w:pos="2268"/>
          <w:tab w:val="left" w:pos="4536"/>
        </w:tabs>
        <w:ind w:left="2265" w:hanging="2265"/>
        <w:jc w:val="both"/>
        <w:rPr>
          <w:rFonts w:ascii="Times New Roman" w:hAnsi="Times New Roman"/>
        </w:rPr>
      </w:pPr>
    </w:p>
    <w:p w14:paraId="20A022E9" w14:textId="6CB6EE28" w:rsidR="00D95F04" w:rsidRDefault="00D95F04" w:rsidP="00D817B4">
      <w:pPr>
        <w:tabs>
          <w:tab w:val="left" w:pos="2268"/>
          <w:tab w:val="left" w:pos="4536"/>
        </w:tabs>
        <w:ind w:left="2265" w:hanging="2265"/>
        <w:jc w:val="both"/>
        <w:rPr>
          <w:rFonts w:ascii="Times New Roman" w:hAnsi="Times New Roman"/>
        </w:rPr>
      </w:pPr>
      <w:r>
        <w:rPr>
          <w:rFonts w:ascii="Times New Roman" w:hAnsi="Times New Roman"/>
        </w:rPr>
        <w:t>Alex</w:t>
      </w:r>
      <w:r>
        <w:rPr>
          <w:rFonts w:ascii="Times New Roman" w:hAnsi="Times New Roman"/>
        </w:rPr>
        <w:tab/>
        <w:t>That’s clear.  The consulting business that you talked about, what percentage of your revenue is that? And [overlapping voices – 69</w:t>
      </w:r>
      <w:r w:rsidR="004176B6">
        <w:rPr>
          <w:rFonts w:ascii="Times New Roman" w:hAnsi="Times New Roman"/>
        </w:rPr>
        <w:t>:</w:t>
      </w:r>
      <w:r>
        <w:rPr>
          <w:rFonts w:ascii="Times New Roman" w:hAnsi="Times New Roman"/>
        </w:rPr>
        <w:t>16] business as well I guess.</w:t>
      </w:r>
    </w:p>
    <w:p w14:paraId="7AEC3F2A" w14:textId="77777777" w:rsidR="00D95F04" w:rsidRDefault="00D95F04" w:rsidP="00D817B4">
      <w:pPr>
        <w:tabs>
          <w:tab w:val="left" w:pos="2268"/>
          <w:tab w:val="left" w:pos="4536"/>
        </w:tabs>
        <w:ind w:left="2265" w:hanging="2265"/>
        <w:jc w:val="both"/>
        <w:rPr>
          <w:rFonts w:ascii="Times New Roman" w:hAnsi="Times New Roman"/>
        </w:rPr>
      </w:pPr>
    </w:p>
    <w:p w14:paraId="3A80166E" w14:textId="11BC7DF3" w:rsidR="00D95F04" w:rsidRDefault="00D95F04" w:rsidP="00D817B4">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 xml:space="preserve">When I talked about the recurring revenues and insights, and 60% being recurring and 30% being </w:t>
      </w:r>
      <w:r w:rsidR="004176B6">
        <w:rPr>
          <w:rFonts w:ascii="Times New Roman" w:hAnsi="Times New Roman"/>
        </w:rPr>
        <w:t xml:space="preserve">agency [ph] upsell and </w:t>
      </w:r>
      <w:r>
        <w:rPr>
          <w:rFonts w:ascii="Times New Roman" w:hAnsi="Times New Roman"/>
        </w:rPr>
        <w:t xml:space="preserve">10% being ad hoc, the consulting business would largely be in that ad hoc bit.  So it’s in there.  </w:t>
      </w:r>
    </w:p>
    <w:p w14:paraId="74A92F21" w14:textId="77777777" w:rsidR="00D95F04" w:rsidRDefault="00D95F04" w:rsidP="00D817B4">
      <w:pPr>
        <w:tabs>
          <w:tab w:val="left" w:pos="2268"/>
          <w:tab w:val="left" w:pos="4536"/>
        </w:tabs>
        <w:ind w:left="2265" w:hanging="2265"/>
        <w:jc w:val="both"/>
        <w:rPr>
          <w:rFonts w:ascii="Times New Roman" w:hAnsi="Times New Roman"/>
        </w:rPr>
      </w:pPr>
    </w:p>
    <w:p w14:paraId="198208DD" w14:textId="4AC911FD" w:rsidR="00D95F04" w:rsidRDefault="00D95F04" w:rsidP="00D817B4">
      <w:pPr>
        <w:tabs>
          <w:tab w:val="left" w:pos="2268"/>
          <w:tab w:val="left" w:pos="4536"/>
        </w:tabs>
        <w:ind w:left="2265" w:hanging="2265"/>
        <w:jc w:val="both"/>
        <w:rPr>
          <w:rFonts w:ascii="Times New Roman" w:hAnsi="Times New Roman"/>
        </w:rPr>
      </w:pPr>
      <w:r>
        <w:rPr>
          <w:rFonts w:ascii="Times New Roman" w:hAnsi="Times New Roman"/>
        </w:rPr>
        <w:t>Alex</w:t>
      </w:r>
      <w:r>
        <w:rPr>
          <w:rFonts w:ascii="Times New Roman" w:hAnsi="Times New Roman"/>
        </w:rPr>
        <w:tab/>
        <w:t xml:space="preserve">Thank you.   </w:t>
      </w:r>
    </w:p>
    <w:p w14:paraId="2C9AD423" w14:textId="77777777" w:rsidR="00D95F04" w:rsidRDefault="00D95F04" w:rsidP="00D817B4">
      <w:pPr>
        <w:tabs>
          <w:tab w:val="left" w:pos="2268"/>
          <w:tab w:val="left" w:pos="4536"/>
        </w:tabs>
        <w:ind w:left="2265" w:hanging="2265"/>
        <w:jc w:val="both"/>
        <w:rPr>
          <w:rFonts w:ascii="Times New Roman" w:hAnsi="Times New Roman"/>
        </w:rPr>
      </w:pPr>
    </w:p>
    <w:p w14:paraId="1EC3F77F" w14:textId="79842544" w:rsidR="00D95F04" w:rsidRDefault="00D95F04" w:rsidP="00D817B4">
      <w:pPr>
        <w:tabs>
          <w:tab w:val="left" w:pos="2268"/>
          <w:tab w:val="left" w:pos="4536"/>
        </w:tabs>
        <w:ind w:left="2265" w:hanging="2265"/>
        <w:jc w:val="both"/>
        <w:rPr>
          <w:rFonts w:ascii="Times New Roman" w:hAnsi="Times New Roman"/>
        </w:rPr>
      </w:pPr>
      <w:r>
        <w:rPr>
          <w:rFonts w:ascii="Times New Roman" w:hAnsi="Times New Roman"/>
        </w:rPr>
        <w:t>Ian</w:t>
      </w:r>
      <w:r>
        <w:rPr>
          <w:rFonts w:ascii="Times New Roman" w:hAnsi="Times New Roman"/>
        </w:rPr>
        <w:tab/>
        <w:t xml:space="preserve">Creative is a mixture of both.  Okay.  All right, I think we are done now.  I’d just like to thank everyone for the call and your questions.  Have a good day.  Thanks, everyone. </w:t>
      </w:r>
    </w:p>
    <w:p w14:paraId="5D96995D" w14:textId="77777777" w:rsidR="00D95F04" w:rsidRDefault="00D95F04" w:rsidP="00D817B4">
      <w:pPr>
        <w:tabs>
          <w:tab w:val="left" w:pos="2268"/>
          <w:tab w:val="left" w:pos="4536"/>
        </w:tabs>
        <w:ind w:left="2265" w:hanging="2265"/>
        <w:jc w:val="both"/>
        <w:rPr>
          <w:rFonts w:ascii="Times New Roman" w:hAnsi="Times New Roman"/>
        </w:rPr>
      </w:pPr>
    </w:p>
    <w:p w14:paraId="19FE94B9" w14:textId="70F08C77" w:rsidR="00D95F04" w:rsidRDefault="00D95F04" w:rsidP="00D817B4">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t>Thank you.   Everyone, that concludes your call for to</w:t>
      </w:r>
      <w:r w:rsidR="001F0EB5">
        <w:rPr>
          <w:rFonts w:ascii="Times New Roman" w:hAnsi="Times New Roman"/>
        </w:rPr>
        <w:t xml:space="preserve">day.  You may now disconnect.  Thank you for </w:t>
      </w:r>
      <w:r>
        <w:rPr>
          <w:rFonts w:ascii="Times New Roman" w:hAnsi="Times New Roman"/>
        </w:rPr>
        <w:t xml:space="preserve">joining and enjoy the rest of your </w:t>
      </w:r>
      <w:r w:rsidR="001F0EB5">
        <w:rPr>
          <w:rFonts w:ascii="Times New Roman" w:hAnsi="Times New Roman"/>
        </w:rPr>
        <w:t>day</w:t>
      </w:r>
      <w:r>
        <w:rPr>
          <w:rFonts w:ascii="Times New Roman" w:hAnsi="Times New Roman"/>
        </w:rPr>
        <w:t xml:space="preserve">.  </w:t>
      </w:r>
    </w:p>
    <w:p w14:paraId="57499269" w14:textId="77777777" w:rsidR="001F0EB5" w:rsidRDefault="001F0EB5" w:rsidP="00D817B4">
      <w:pPr>
        <w:tabs>
          <w:tab w:val="left" w:pos="2268"/>
          <w:tab w:val="left" w:pos="4536"/>
        </w:tabs>
        <w:ind w:left="2265" w:hanging="2265"/>
        <w:jc w:val="both"/>
        <w:rPr>
          <w:rFonts w:ascii="Times New Roman" w:hAnsi="Times New Roman"/>
        </w:rPr>
      </w:pPr>
    </w:p>
    <w:p w14:paraId="1857B217" w14:textId="2A51BF17" w:rsidR="00EE1818" w:rsidRDefault="00D95F04" w:rsidP="004176B6">
      <w:pPr>
        <w:tabs>
          <w:tab w:val="left" w:pos="2268"/>
          <w:tab w:val="left" w:pos="4536"/>
        </w:tabs>
        <w:ind w:left="2265" w:hanging="2265"/>
        <w:jc w:val="both"/>
        <w:rPr>
          <w:rFonts w:ascii="Times New Roman" w:hAnsi="Times New Roman"/>
        </w:rPr>
      </w:pPr>
      <w:r>
        <w:rPr>
          <w:rFonts w:ascii="Times New Roman" w:hAnsi="Times New Roman"/>
        </w:rPr>
        <w:tab/>
      </w:r>
      <w:r w:rsidR="00A37182" w:rsidRPr="00A37182">
        <w:rPr>
          <w:rFonts w:ascii="Times New Roman" w:hAnsi="Times New Roman"/>
          <w:i/>
        </w:rPr>
        <w:t>[END OF CALL]</w:t>
      </w:r>
    </w:p>
    <w:sectPr w:rsidR="00EE1818" w:rsidSect="00FF0E72">
      <w:headerReference w:type="default" r:id="rId8"/>
      <w:footerReference w:type="default" r:id="rId9"/>
      <w:pgSz w:w="11905" w:h="16837" w:code="9"/>
      <w:pgMar w:top="760" w:right="1077" w:bottom="919" w:left="1797" w:header="709" w:footer="8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7BEF" w14:textId="77777777" w:rsidR="00D0333E" w:rsidRDefault="00D0333E">
      <w:r>
        <w:separator/>
      </w:r>
    </w:p>
  </w:endnote>
  <w:endnote w:type="continuationSeparator" w:id="0">
    <w:p w14:paraId="2F74CD08" w14:textId="77777777" w:rsidR="00D0333E" w:rsidRDefault="00D0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5AC" w14:textId="77777777" w:rsidR="00D0333E" w:rsidRDefault="00D0333E">
    <w:pPr>
      <w:pBdr>
        <w:bottom w:val="single" w:sz="8" w:space="1" w:color="000000"/>
      </w:pBdr>
      <w:tabs>
        <w:tab w:val="right" w:pos="9025"/>
      </w:tabs>
      <w:jc w:val="both"/>
      <w:rPr>
        <w:rFonts w:ascii="CG Times" w:hAnsi="CG Times"/>
        <w:b/>
        <w:spacing w:val="-2"/>
        <w:sz w:val="20"/>
      </w:rPr>
    </w:pPr>
  </w:p>
  <w:p w14:paraId="0A121DF6" w14:textId="77777777" w:rsidR="00D0333E" w:rsidRDefault="00D0333E">
    <w:pPr>
      <w:tabs>
        <w:tab w:val="right" w:pos="9025"/>
      </w:tabs>
      <w:jc w:val="both"/>
      <w:rPr>
        <w:rFonts w:ascii="CG Times" w:hAnsi="CG Times"/>
        <w:b/>
        <w:spacing w:val="-2"/>
        <w:sz w:val="20"/>
      </w:rPr>
    </w:pPr>
  </w:p>
  <w:p w14:paraId="74141BDD" w14:textId="77777777" w:rsidR="00D0333E" w:rsidRDefault="00D0333E">
    <w:pPr>
      <w:tabs>
        <w:tab w:val="right" w:pos="9025"/>
      </w:tabs>
      <w:jc w:val="both"/>
      <w:rPr>
        <w:rFonts w:ascii="CG Times" w:hAnsi="CG Times"/>
        <w:b/>
        <w:spacing w:val="-2"/>
        <w:sz w:val="20"/>
      </w:rPr>
    </w:pPr>
    <w:r>
      <w:rPr>
        <w:rFonts w:ascii="CG Times" w:hAnsi="CG Times"/>
        <w:b/>
        <w:spacing w:val="-2"/>
        <w:sz w:val="20"/>
      </w:rPr>
      <w:t>BT Conference call</w:t>
    </w:r>
    <w:r>
      <w:rPr>
        <w:rFonts w:ascii="CG Times" w:hAnsi="CG Times"/>
        <w:b/>
        <w:spacing w:val="-2"/>
        <w:sz w:val="20"/>
      </w:rPr>
      <w:tab/>
    </w:r>
    <w:r w:rsidRPr="003D21FA">
      <w:rPr>
        <w:rFonts w:ascii="CG Times" w:hAnsi="CG Times"/>
        <w:b/>
        <w:spacing w:val="-2"/>
        <w:sz w:val="20"/>
      </w:rPr>
      <w:t>TTIrequests@btci.com</w:t>
    </w:r>
    <w:r>
      <w:rPr>
        <w:rFonts w:ascii="CG Times" w:hAnsi="CG Times"/>
        <w:b/>
        <w:spacing w:val="-2"/>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CF07" w14:textId="77777777" w:rsidR="00D0333E" w:rsidRDefault="00D0333E">
      <w:r>
        <w:separator/>
      </w:r>
    </w:p>
  </w:footnote>
  <w:footnote w:type="continuationSeparator" w:id="0">
    <w:p w14:paraId="01A6B55F" w14:textId="77777777" w:rsidR="00D0333E" w:rsidRDefault="00D03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82AF" w14:textId="30222C97" w:rsidR="00D0333E" w:rsidRPr="008526D6" w:rsidRDefault="00D0333E">
    <w:pPr>
      <w:tabs>
        <w:tab w:val="right" w:pos="8910"/>
      </w:tabs>
      <w:ind w:right="360"/>
      <w:jc w:val="both"/>
      <w:rPr>
        <w:rFonts w:ascii="CG Times" w:hAnsi="CG Times"/>
        <w:b/>
        <w:spacing w:val="-3"/>
      </w:rPr>
    </w:pPr>
    <w:r>
      <w:rPr>
        <w:noProof/>
        <w:lang w:val="en-US" w:eastAsia="en-US"/>
      </w:rPr>
      <mc:AlternateContent>
        <mc:Choice Requires="wps">
          <w:drawing>
            <wp:anchor distT="0" distB="0" distL="0" distR="0" simplePos="0" relativeHeight="251657728" behindDoc="0" locked="0" layoutInCell="1" allowOverlap="1" wp14:anchorId="14D9D22B" wp14:editId="73376B74">
              <wp:simplePos x="0" y="0"/>
              <wp:positionH relativeFrom="page">
                <wp:posOffset>6477000</wp:posOffset>
              </wp:positionH>
              <wp:positionV relativeFrom="paragraph">
                <wp:posOffset>635</wp:posOffset>
              </wp:positionV>
              <wp:extent cx="279400" cy="1619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1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070E6" w14:textId="07CD8FBB" w:rsidR="00D0333E" w:rsidRDefault="00D0333E">
                          <w:pPr>
                            <w:pStyle w:val="Header"/>
                          </w:pPr>
                          <w:r>
                            <w:rPr>
                              <w:rStyle w:val="PageNumber"/>
                            </w:rPr>
                            <w:fldChar w:fldCharType="begin"/>
                          </w:r>
                          <w:r>
                            <w:rPr>
                              <w:rStyle w:val="PageNumber"/>
                            </w:rPr>
                            <w:instrText xml:space="preserve"> PAGE </w:instrText>
                          </w:r>
                          <w:r>
                            <w:rPr>
                              <w:rStyle w:val="PageNumber"/>
                            </w:rPr>
                            <w:fldChar w:fldCharType="separate"/>
                          </w:r>
                          <w:r w:rsidR="00DD5FD0">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9D22B" id="_x0000_t202" coordsize="21600,21600" o:spt="202" path="m,l,21600r21600,l21600,xe">
              <v:stroke joinstyle="miter"/>
              <v:path gradientshapeok="t" o:connecttype="rect"/>
            </v:shapetype>
            <v:shape id="Text Box 1" o:spid="_x0000_s1026" type="#_x0000_t202" style="position:absolute;left:0;text-align:left;margin-left:510pt;margin-top:.05pt;width:22pt;height:12.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hAiAIAABsFAAAOAAAAZHJzL2Uyb0RvYy54bWysVF1v2yAUfZ+0/4B4T21Hbhpbdap+LNOk&#10;7kNq9wMI4BgNAwMSu5v633eBOE23l2maH/AFLodz7z2Xy6uxl2jPrRNaNbg4yzHiimom1LbBXx/X&#10;syVGzhPFiNSKN/iJO3y1evvmcjA1n+tOS8YtAhDl6sE0uPPe1FnmaMd74s604Qo2W2174mFqtxmz&#10;ZAD0XmbzPF9kg7bMWE25c7B6lzbxKuK3Laf+c9s67pFsMHDzcbRx3IQxW12SemuJ6QQ90CD/wKIn&#10;QsGlR6g74gnaWfEHVC+o1U63/ozqPtNtKyiPMUA0Rf5bNA8dMTzGAslx5pgm9/9g6af9F4sEg9ph&#10;pEgPJXrko0c3ekRFyM5gXA1ODwbc/AjLwTNE6sy9pt8cUvq2I2rLr63VQ8cJA3bxZHZyNOG4ALIZ&#10;PmoG15Cd1xFobG0fACEZCNChSk/HygQqFBbnF1WZww6FrWJRVPPzwC0j9XTYWOffc92jYDTYQuEj&#10;ONnfO59cJ5dIXkvB1kLKOLHbza20aE9AJOv4pbPSdCStRqHAdS65xqvdKYZUAUnpgJmuSysQABAI&#10;eyGUqIifVTEv85t5NVsvlhezcl2ez6qLfDnLi+qmWuRlVd6tnwODoqw7wRhX90LxSZ1F+XfVP/RJ&#10;0lXUJxoaXJ1D6mLQp+wPYR1izcN3yO+rIHvhoVml6Bu8PDqROhT9nWIQNqk9ETLZ2Wv6MWWQg+kf&#10;sxIlElSR9OHHzQgoQTcbzZ5ALFZDMaHu8MKA0Wn7A6MBurXB7vuOWI6R/KBAcKG1J8NOxmYyiKJw&#10;tMEeo2Te+vQE7IwV2w6Qk6SVvgZRtiIK5oUFUA4T6MBI/vBahBY/nUevlzdt9QsAAP//AwBQSwME&#10;FAAGAAgAAAAhAGEp7tvaAAAACQEAAA8AAABkcnMvZG93bnJldi54bWxMj8FOwzAQRO9I/IO1SNyo&#10;TYDQpnEqKIJrRUDq1U22cZR4HcVuG/6ezQmOozeafZtvJteLM46h9aThfqFAIFW+bqnR8P31frcE&#10;EaKh2vSeUMMPBtgU11e5yWp/oU88l7ERPEIhMxpsjEMmZagsOhMWfkBidvSjM5Hj2Mh6NBced71M&#10;lEqlMy3xBWsG3FqsuvLkNDzskud9+CjftsMeV90yvHZHslrf3kwvaxARp/hXhlmf1aFgp4M/UR1E&#10;z1nxPndnImau0kfOBw3JUwqyyOX/D4pfAAAA//8DAFBLAQItABQABgAIAAAAIQC2gziS/gAAAOEB&#10;AAATAAAAAAAAAAAAAAAAAAAAAABbQ29udGVudF9UeXBlc10ueG1sUEsBAi0AFAAGAAgAAAAhADj9&#10;If/WAAAAlAEAAAsAAAAAAAAAAAAAAAAALwEAAF9yZWxzLy5yZWxzUEsBAi0AFAAGAAgAAAAhAM3L&#10;yECIAgAAGwUAAA4AAAAAAAAAAAAAAAAALgIAAGRycy9lMm9Eb2MueG1sUEsBAi0AFAAGAAgAAAAh&#10;AGEp7tvaAAAACQEAAA8AAAAAAAAAAAAAAAAA4gQAAGRycy9kb3ducmV2LnhtbFBLBQYAAAAABAAE&#10;APMAAADpBQAAAAA=&#10;" stroked="f">
              <v:fill opacity="0"/>
              <v:textbox inset="0,0,0,0">
                <w:txbxContent>
                  <w:p w14:paraId="036070E6" w14:textId="07CD8FBB" w:rsidR="00D0333E" w:rsidRDefault="00D0333E">
                    <w:pPr>
                      <w:pStyle w:val="Header"/>
                    </w:pPr>
                    <w:r>
                      <w:rPr>
                        <w:rStyle w:val="PageNumber"/>
                      </w:rPr>
                      <w:fldChar w:fldCharType="begin"/>
                    </w:r>
                    <w:r>
                      <w:rPr>
                        <w:rStyle w:val="PageNumber"/>
                      </w:rPr>
                      <w:instrText xml:space="preserve"> PAGE </w:instrText>
                    </w:r>
                    <w:r>
                      <w:rPr>
                        <w:rStyle w:val="PageNumber"/>
                      </w:rPr>
                      <w:fldChar w:fldCharType="separate"/>
                    </w:r>
                    <w:r w:rsidR="00DD5FD0">
                      <w:rPr>
                        <w:rStyle w:val="PageNumber"/>
                        <w:noProof/>
                      </w:rPr>
                      <w:t>1</w:t>
                    </w:r>
                    <w:r>
                      <w:rPr>
                        <w:rStyle w:val="PageNumber"/>
                      </w:rPr>
                      <w:fldChar w:fldCharType="end"/>
                    </w:r>
                  </w:p>
                </w:txbxContent>
              </v:textbox>
              <w10:wrap type="square" side="largest" anchorx="page"/>
            </v:shape>
          </w:pict>
        </mc:Fallback>
      </mc:AlternateContent>
    </w:r>
    <w:r w:rsidRPr="008526D6">
      <w:rPr>
        <w:rFonts w:ascii="CG Times" w:hAnsi="CG Times"/>
        <w:b/>
        <w:spacing w:val="-3"/>
      </w:rPr>
      <w:t>Client: Kantar Group - Global</w:t>
    </w:r>
  </w:p>
  <w:p w14:paraId="7AD440F9" w14:textId="021AE9F4" w:rsidR="00D0333E" w:rsidRPr="008526D6" w:rsidRDefault="00D0333E">
    <w:pPr>
      <w:tabs>
        <w:tab w:val="right" w:pos="8910"/>
      </w:tabs>
      <w:ind w:right="360"/>
      <w:jc w:val="both"/>
      <w:rPr>
        <w:rFonts w:ascii="CG Times" w:hAnsi="CG Times"/>
        <w:b/>
        <w:spacing w:val="-3"/>
      </w:rPr>
    </w:pPr>
    <w:r w:rsidRPr="008526D6">
      <w:rPr>
        <w:rFonts w:ascii="CG Times" w:hAnsi="CG Times"/>
        <w:b/>
        <w:spacing w:val="-3"/>
      </w:rPr>
      <w:t xml:space="preserve">BT Transcription </w:t>
    </w:r>
    <w:r w:rsidRPr="00915AC4">
      <w:rPr>
        <w:rFonts w:ascii="CG Times" w:hAnsi="CG Times"/>
        <w:b/>
        <w:spacing w:val="-3"/>
      </w:rPr>
      <w:t>Ref</w:t>
    </w:r>
    <w:r w:rsidRPr="008526D6">
      <w:rPr>
        <w:rFonts w:ascii="CG Times" w:hAnsi="CG Times"/>
        <w:b/>
        <w:spacing w:val="-3"/>
      </w:rPr>
      <w:t>: K7145633</w:t>
    </w:r>
  </w:p>
  <w:p w14:paraId="3BCD82A6" w14:textId="5C1564F7" w:rsidR="00D0333E" w:rsidRDefault="00D0333E">
    <w:pPr>
      <w:tabs>
        <w:tab w:val="right" w:pos="8910"/>
      </w:tabs>
      <w:ind w:right="360"/>
      <w:jc w:val="both"/>
      <w:rPr>
        <w:rFonts w:ascii="CG Times" w:hAnsi="CG Times"/>
        <w:b/>
        <w:spacing w:val="-3"/>
      </w:rPr>
    </w:pPr>
    <w:r>
      <w:rPr>
        <w:rFonts w:ascii="CG Times" w:hAnsi="CG Times"/>
        <w:b/>
        <w:spacing w:val="-3"/>
      </w:rPr>
      <w:t>Date: 31</w:t>
    </w:r>
    <w:r w:rsidRPr="00511CBC">
      <w:rPr>
        <w:rFonts w:ascii="CG Times" w:hAnsi="CG Times"/>
        <w:b/>
        <w:spacing w:val="-3"/>
        <w:vertAlign w:val="superscript"/>
      </w:rPr>
      <w:t>st</w:t>
    </w:r>
    <w:r>
      <w:rPr>
        <w:rFonts w:ascii="CG Times" w:hAnsi="CG Times"/>
        <w:b/>
        <w:spacing w:val="-3"/>
      </w:rPr>
      <w:t xml:space="preserve"> May 2022</w:t>
    </w:r>
    <w:r w:rsidRPr="00511CBC">
      <w:rPr>
        <w:rFonts w:ascii="CG Times" w:hAnsi="CG Times"/>
        <w:b/>
        <w:spacing w:val="-3"/>
      </w:rPr>
      <w:t xml:space="preserve"> @ </w:t>
    </w:r>
    <w:r>
      <w:rPr>
        <w:rFonts w:ascii="CG Times" w:hAnsi="CG Times"/>
        <w:b/>
        <w:spacing w:val="-3"/>
      </w:rPr>
      <w:t>14.00 BST</w:t>
    </w:r>
  </w:p>
  <w:p w14:paraId="5619ED40" w14:textId="77777777" w:rsidR="00D0333E" w:rsidRDefault="00D0333E">
    <w:pPr>
      <w:tabs>
        <w:tab w:val="right" w:pos="8910"/>
      </w:tabs>
      <w:ind w:right="360"/>
      <w:jc w:val="both"/>
      <w:rPr>
        <w:rFonts w:ascii="CG Times" w:hAnsi="CG Times"/>
        <w:b/>
        <w:spacing w:val="-3"/>
      </w:rPr>
    </w:pPr>
    <w:r>
      <w:rPr>
        <w:rFonts w:ascii="CG Times" w:hAnsi="CG Times"/>
        <w:b/>
        <w:spacing w:val="-3"/>
      </w:rPr>
      <w:t>_________________________________________________________________________</w:t>
    </w:r>
  </w:p>
  <w:p w14:paraId="3BAF8D03" w14:textId="77777777" w:rsidR="00D0333E" w:rsidRDefault="00D0333E">
    <w:pPr>
      <w:tabs>
        <w:tab w:val="right" w:pos="8910"/>
      </w:tabs>
      <w:ind w:right="360"/>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10C52"/>
    <w:multiLevelType w:val="hybridMultilevel"/>
    <w:tmpl w:val="A5BC9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490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818"/>
    <w:rsid w:val="00023973"/>
    <w:rsid w:val="00042797"/>
    <w:rsid w:val="00043965"/>
    <w:rsid w:val="00044681"/>
    <w:rsid w:val="00052017"/>
    <w:rsid w:val="00052132"/>
    <w:rsid w:val="00055CD4"/>
    <w:rsid w:val="000776A9"/>
    <w:rsid w:val="000A2DD3"/>
    <w:rsid w:val="000B0F4C"/>
    <w:rsid w:val="000B41CA"/>
    <w:rsid w:val="000C5CA7"/>
    <w:rsid w:val="000D120E"/>
    <w:rsid w:val="000D76F5"/>
    <w:rsid w:val="000E2926"/>
    <w:rsid w:val="000E2C06"/>
    <w:rsid w:val="000E439E"/>
    <w:rsid w:val="000E50CD"/>
    <w:rsid w:val="000E768F"/>
    <w:rsid w:val="001017C3"/>
    <w:rsid w:val="001063C6"/>
    <w:rsid w:val="00111AD7"/>
    <w:rsid w:val="001177BD"/>
    <w:rsid w:val="001246E4"/>
    <w:rsid w:val="00137DBC"/>
    <w:rsid w:val="001413E5"/>
    <w:rsid w:val="001561E5"/>
    <w:rsid w:val="00161F22"/>
    <w:rsid w:val="00162A8E"/>
    <w:rsid w:val="00167519"/>
    <w:rsid w:val="001848CA"/>
    <w:rsid w:val="001852A4"/>
    <w:rsid w:val="001A7E18"/>
    <w:rsid w:val="001A7EA5"/>
    <w:rsid w:val="001B65CD"/>
    <w:rsid w:val="001C33EA"/>
    <w:rsid w:val="001C3899"/>
    <w:rsid w:val="001C5310"/>
    <w:rsid w:val="001D0BB8"/>
    <w:rsid w:val="001D2C8E"/>
    <w:rsid w:val="001D49D0"/>
    <w:rsid w:val="001D528F"/>
    <w:rsid w:val="001D78DD"/>
    <w:rsid w:val="001E40C9"/>
    <w:rsid w:val="001F0EB5"/>
    <w:rsid w:val="001F12F6"/>
    <w:rsid w:val="001F73A3"/>
    <w:rsid w:val="00206343"/>
    <w:rsid w:val="00206864"/>
    <w:rsid w:val="00237B51"/>
    <w:rsid w:val="0024491E"/>
    <w:rsid w:val="00256131"/>
    <w:rsid w:val="002570C6"/>
    <w:rsid w:val="00262029"/>
    <w:rsid w:val="0026321B"/>
    <w:rsid w:val="00276AAF"/>
    <w:rsid w:val="00277725"/>
    <w:rsid w:val="002806BD"/>
    <w:rsid w:val="002A428D"/>
    <w:rsid w:val="002B0ABD"/>
    <w:rsid w:val="002B295C"/>
    <w:rsid w:val="002C0F2F"/>
    <w:rsid w:val="002E357C"/>
    <w:rsid w:val="002E3DE2"/>
    <w:rsid w:val="002F7389"/>
    <w:rsid w:val="00306C76"/>
    <w:rsid w:val="00323129"/>
    <w:rsid w:val="00340A23"/>
    <w:rsid w:val="00342DF8"/>
    <w:rsid w:val="00344B08"/>
    <w:rsid w:val="00346F50"/>
    <w:rsid w:val="003521F1"/>
    <w:rsid w:val="0036232D"/>
    <w:rsid w:val="003634F8"/>
    <w:rsid w:val="00366C9B"/>
    <w:rsid w:val="003730E1"/>
    <w:rsid w:val="003769C7"/>
    <w:rsid w:val="00390F21"/>
    <w:rsid w:val="00395767"/>
    <w:rsid w:val="003B10FA"/>
    <w:rsid w:val="003B4744"/>
    <w:rsid w:val="003C1995"/>
    <w:rsid w:val="003D21FA"/>
    <w:rsid w:val="003D7782"/>
    <w:rsid w:val="003D7837"/>
    <w:rsid w:val="003E0EB5"/>
    <w:rsid w:val="004117A2"/>
    <w:rsid w:val="00412607"/>
    <w:rsid w:val="0041302B"/>
    <w:rsid w:val="004169A3"/>
    <w:rsid w:val="004176B6"/>
    <w:rsid w:val="00430D24"/>
    <w:rsid w:val="00441899"/>
    <w:rsid w:val="00455836"/>
    <w:rsid w:val="00461566"/>
    <w:rsid w:val="00463673"/>
    <w:rsid w:val="0047574A"/>
    <w:rsid w:val="0048308C"/>
    <w:rsid w:val="0049269D"/>
    <w:rsid w:val="004A1B3D"/>
    <w:rsid w:val="004A3F0B"/>
    <w:rsid w:val="004B0A8B"/>
    <w:rsid w:val="004C640D"/>
    <w:rsid w:val="004C6C98"/>
    <w:rsid w:val="004C7C6B"/>
    <w:rsid w:val="004E0062"/>
    <w:rsid w:val="004E1AEE"/>
    <w:rsid w:val="004E6BDE"/>
    <w:rsid w:val="004F2542"/>
    <w:rsid w:val="004F7E9E"/>
    <w:rsid w:val="00500BF5"/>
    <w:rsid w:val="00504C1B"/>
    <w:rsid w:val="0050502F"/>
    <w:rsid w:val="00511CBC"/>
    <w:rsid w:val="0051301E"/>
    <w:rsid w:val="0051382D"/>
    <w:rsid w:val="0051526B"/>
    <w:rsid w:val="00521E17"/>
    <w:rsid w:val="0052392A"/>
    <w:rsid w:val="00526382"/>
    <w:rsid w:val="005367C9"/>
    <w:rsid w:val="0055289A"/>
    <w:rsid w:val="00555AD9"/>
    <w:rsid w:val="00560E4C"/>
    <w:rsid w:val="005633F6"/>
    <w:rsid w:val="00565D7E"/>
    <w:rsid w:val="00571913"/>
    <w:rsid w:val="005747BF"/>
    <w:rsid w:val="00584E5B"/>
    <w:rsid w:val="005866E4"/>
    <w:rsid w:val="00595129"/>
    <w:rsid w:val="005A269F"/>
    <w:rsid w:val="005A3478"/>
    <w:rsid w:val="005B1C7E"/>
    <w:rsid w:val="005B372D"/>
    <w:rsid w:val="005C3ED7"/>
    <w:rsid w:val="005C50CB"/>
    <w:rsid w:val="005E02B8"/>
    <w:rsid w:val="005E34B8"/>
    <w:rsid w:val="0060344B"/>
    <w:rsid w:val="00612AB9"/>
    <w:rsid w:val="00613BA6"/>
    <w:rsid w:val="006230C7"/>
    <w:rsid w:val="00627A76"/>
    <w:rsid w:val="006306B5"/>
    <w:rsid w:val="00631F0B"/>
    <w:rsid w:val="006365E0"/>
    <w:rsid w:val="00642EB1"/>
    <w:rsid w:val="00643ED7"/>
    <w:rsid w:val="00653381"/>
    <w:rsid w:val="00657E5F"/>
    <w:rsid w:val="00661F4B"/>
    <w:rsid w:val="00665BD1"/>
    <w:rsid w:val="006662FF"/>
    <w:rsid w:val="006740E0"/>
    <w:rsid w:val="00674A7A"/>
    <w:rsid w:val="00677355"/>
    <w:rsid w:val="006861A2"/>
    <w:rsid w:val="00687403"/>
    <w:rsid w:val="00693E8C"/>
    <w:rsid w:val="00697576"/>
    <w:rsid w:val="006A3D61"/>
    <w:rsid w:val="006A4396"/>
    <w:rsid w:val="006B2CEC"/>
    <w:rsid w:val="006B50A6"/>
    <w:rsid w:val="006C2D30"/>
    <w:rsid w:val="006D4ADA"/>
    <w:rsid w:val="006E27F6"/>
    <w:rsid w:val="006E3660"/>
    <w:rsid w:val="006F1D22"/>
    <w:rsid w:val="00701C63"/>
    <w:rsid w:val="007125C8"/>
    <w:rsid w:val="00725888"/>
    <w:rsid w:val="007321ED"/>
    <w:rsid w:val="007326CB"/>
    <w:rsid w:val="00732BE9"/>
    <w:rsid w:val="007364B6"/>
    <w:rsid w:val="00755294"/>
    <w:rsid w:val="00760467"/>
    <w:rsid w:val="0076196D"/>
    <w:rsid w:val="00774E0A"/>
    <w:rsid w:val="00777BA1"/>
    <w:rsid w:val="0078317A"/>
    <w:rsid w:val="00783822"/>
    <w:rsid w:val="00785467"/>
    <w:rsid w:val="00791DB4"/>
    <w:rsid w:val="0079759A"/>
    <w:rsid w:val="007A14FF"/>
    <w:rsid w:val="007A450B"/>
    <w:rsid w:val="007B0E99"/>
    <w:rsid w:val="007B528D"/>
    <w:rsid w:val="007C56B9"/>
    <w:rsid w:val="007C6E20"/>
    <w:rsid w:val="007E5668"/>
    <w:rsid w:val="007E7C61"/>
    <w:rsid w:val="008006E1"/>
    <w:rsid w:val="008079D0"/>
    <w:rsid w:val="00810493"/>
    <w:rsid w:val="00812FB5"/>
    <w:rsid w:val="00815CB5"/>
    <w:rsid w:val="00824929"/>
    <w:rsid w:val="008268F1"/>
    <w:rsid w:val="0083459E"/>
    <w:rsid w:val="00846060"/>
    <w:rsid w:val="008526D6"/>
    <w:rsid w:val="008A0960"/>
    <w:rsid w:val="008A1913"/>
    <w:rsid w:val="008A1AFE"/>
    <w:rsid w:val="008A4070"/>
    <w:rsid w:val="008B24C4"/>
    <w:rsid w:val="008C0F57"/>
    <w:rsid w:val="008D28F8"/>
    <w:rsid w:val="008D312C"/>
    <w:rsid w:val="008D4861"/>
    <w:rsid w:val="008E6881"/>
    <w:rsid w:val="00904660"/>
    <w:rsid w:val="00915AC4"/>
    <w:rsid w:val="0092607E"/>
    <w:rsid w:val="00930CA1"/>
    <w:rsid w:val="009503EE"/>
    <w:rsid w:val="00952E70"/>
    <w:rsid w:val="009611C7"/>
    <w:rsid w:val="0096458E"/>
    <w:rsid w:val="009736AB"/>
    <w:rsid w:val="009A0DB2"/>
    <w:rsid w:val="009B1215"/>
    <w:rsid w:val="009B380A"/>
    <w:rsid w:val="009B47E8"/>
    <w:rsid w:val="009E12FA"/>
    <w:rsid w:val="009E469D"/>
    <w:rsid w:val="009F3468"/>
    <w:rsid w:val="009F570A"/>
    <w:rsid w:val="00A019C3"/>
    <w:rsid w:val="00A02196"/>
    <w:rsid w:val="00A04491"/>
    <w:rsid w:val="00A04A55"/>
    <w:rsid w:val="00A14B3D"/>
    <w:rsid w:val="00A165B6"/>
    <w:rsid w:val="00A328B0"/>
    <w:rsid w:val="00A33257"/>
    <w:rsid w:val="00A339E1"/>
    <w:rsid w:val="00A37182"/>
    <w:rsid w:val="00A40707"/>
    <w:rsid w:val="00A4119F"/>
    <w:rsid w:val="00A45B61"/>
    <w:rsid w:val="00A62E07"/>
    <w:rsid w:val="00A64C3D"/>
    <w:rsid w:val="00A65436"/>
    <w:rsid w:val="00A71D26"/>
    <w:rsid w:val="00A85007"/>
    <w:rsid w:val="00A964CF"/>
    <w:rsid w:val="00AA0F4E"/>
    <w:rsid w:val="00AB0B62"/>
    <w:rsid w:val="00AB0FEA"/>
    <w:rsid w:val="00AB4FAC"/>
    <w:rsid w:val="00AD2D3C"/>
    <w:rsid w:val="00AD42C6"/>
    <w:rsid w:val="00AE16E6"/>
    <w:rsid w:val="00B14F8A"/>
    <w:rsid w:val="00B175CC"/>
    <w:rsid w:val="00B2535D"/>
    <w:rsid w:val="00B26B37"/>
    <w:rsid w:val="00B36394"/>
    <w:rsid w:val="00B40BB1"/>
    <w:rsid w:val="00B502EC"/>
    <w:rsid w:val="00B521D8"/>
    <w:rsid w:val="00B543A7"/>
    <w:rsid w:val="00B73673"/>
    <w:rsid w:val="00B761EA"/>
    <w:rsid w:val="00B76CF1"/>
    <w:rsid w:val="00B86670"/>
    <w:rsid w:val="00B90B66"/>
    <w:rsid w:val="00B95697"/>
    <w:rsid w:val="00B97EA5"/>
    <w:rsid w:val="00BA4EC5"/>
    <w:rsid w:val="00BA625A"/>
    <w:rsid w:val="00BB333C"/>
    <w:rsid w:val="00BB4B89"/>
    <w:rsid w:val="00BC11AF"/>
    <w:rsid w:val="00BC2893"/>
    <w:rsid w:val="00BC3F68"/>
    <w:rsid w:val="00BD1A2C"/>
    <w:rsid w:val="00BD3DA7"/>
    <w:rsid w:val="00BD6BD0"/>
    <w:rsid w:val="00BE231E"/>
    <w:rsid w:val="00BE2C9B"/>
    <w:rsid w:val="00BF2A3A"/>
    <w:rsid w:val="00BF3EB9"/>
    <w:rsid w:val="00BF6692"/>
    <w:rsid w:val="00C00DB8"/>
    <w:rsid w:val="00C048D0"/>
    <w:rsid w:val="00C07E4F"/>
    <w:rsid w:val="00C1061A"/>
    <w:rsid w:val="00C135FC"/>
    <w:rsid w:val="00C24871"/>
    <w:rsid w:val="00C27FC4"/>
    <w:rsid w:val="00C31812"/>
    <w:rsid w:val="00C913A4"/>
    <w:rsid w:val="00C93C6D"/>
    <w:rsid w:val="00CA1E0A"/>
    <w:rsid w:val="00CB08AE"/>
    <w:rsid w:val="00CC251B"/>
    <w:rsid w:val="00CC6E5E"/>
    <w:rsid w:val="00CD5D35"/>
    <w:rsid w:val="00CD5DB4"/>
    <w:rsid w:val="00CD670D"/>
    <w:rsid w:val="00CD6DEE"/>
    <w:rsid w:val="00CD7CE9"/>
    <w:rsid w:val="00CE4AF5"/>
    <w:rsid w:val="00CF4FA6"/>
    <w:rsid w:val="00CF5CC0"/>
    <w:rsid w:val="00D0333E"/>
    <w:rsid w:val="00D13CF7"/>
    <w:rsid w:val="00D15818"/>
    <w:rsid w:val="00D467DC"/>
    <w:rsid w:val="00D65FC2"/>
    <w:rsid w:val="00D70677"/>
    <w:rsid w:val="00D71AF0"/>
    <w:rsid w:val="00D73CE9"/>
    <w:rsid w:val="00D752D2"/>
    <w:rsid w:val="00D80F87"/>
    <w:rsid w:val="00D817B4"/>
    <w:rsid w:val="00D83C4D"/>
    <w:rsid w:val="00D84CB4"/>
    <w:rsid w:val="00D85485"/>
    <w:rsid w:val="00D95F04"/>
    <w:rsid w:val="00DA2755"/>
    <w:rsid w:val="00DA2C76"/>
    <w:rsid w:val="00DA4979"/>
    <w:rsid w:val="00DB1135"/>
    <w:rsid w:val="00DC0156"/>
    <w:rsid w:val="00DD2CB1"/>
    <w:rsid w:val="00DD5FD0"/>
    <w:rsid w:val="00DD7942"/>
    <w:rsid w:val="00DE7F67"/>
    <w:rsid w:val="00DF0A03"/>
    <w:rsid w:val="00DF3A53"/>
    <w:rsid w:val="00DF60EB"/>
    <w:rsid w:val="00E01366"/>
    <w:rsid w:val="00E12787"/>
    <w:rsid w:val="00E2266F"/>
    <w:rsid w:val="00E23D3A"/>
    <w:rsid w:val="00E3358A"/>
    <w:rsid w:val="00E3398D"/>
    <w:rsid w:val="00E37E23"/>
    <w:rsid w:val="00E41D2E"/>
    <w:rsid w:val="00E62384"/>
    <w:rsid w:val="00E6239C"/>
    <w:rsid w:val="00E706AB"/>
    <w:rsid w:val="00E71B0A"/>
    <w:rsid w:val="00E734CE"/>
    <w:rsid w:val="00E9433C"/>
    <w:rsid w:val="00E965B2"/>
    <w:rsid w:val="00EA4228"/>
    <w:rsid w:val="00EC2086"/>
    <w:rsid w:val="00ED2DA3"/>
    <w:rsid w:val="00EE1818"/>
    <w:rsid w:val="00EF1F15"/>
    <w:rsid w:val="00F0276A"/>
    <w:rsid w:val="00F316BF"/>
    <w:rsid w:val="00F40CBF"/>
    <w:rsid w:val="00F460B3"/>
    <w:rsid w:val="00F53D60"/>
    <w:rsid w:val="00F60D59"/>
    <w:rsid w:val="00F64019"/>
    <w:rsid w:val="00F658D4"/>
    <w:rsid w:val="00F77962"/>
    <w:rsid w:val="00F77E9A"/>
    <w:rsid w:val="00F80B45"/>
    <w:rsid w:val="00F84963"/>
    <w:rsid w:val="00F85DCA"/>
    <w:rsid w:val="00F913E5"/>
    <w:rsid w:val="00F91B9C"/>
    <w:rsid w:val="00FA098F"/>
    <w:rsid w:val="00FA4C6B"/>
    <w:rsid w:val="00FB2EE2"/>
    <w:rsid w:val="00FD5A62"/>
    <w:rsid w:val="00FD5E3D"/>
    <w:rsid w:val="00FE4616"/>
    <w:rsid w:val="00FF0E72"/>
    <w:rsid w:val="00FF2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157641F7"/>
  <w15:chartTrackingRefBased/>
  <w15:docId w15:val="{E46DB21C-F359-438C-A800-2298189E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textAlignment w:val="baseline"/>
    </w:pPr>
    <w:rPr>
      <w:rFonts w:ascii="Courier New" w:hAnsi="Courier New"/>
      <w:sz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customStyle="1" w:styleId="EquationCaption">
    <w:name w:val="_Equation Caption"/>
  </w:style>
  <w:style w:type="character" w:styleId="PageNumber">
    <w:name w:val="page number"/>
    <w:basedOn w:val="DefaultParagraph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next w:val="Normal"/>
    <w:qFormat/>
  </w:style>
  <w:style w:type="paragraph" w:customStyle="1" w:styleId="Index">
    <w:name w:val="Index"/>
    <w:basedOn w:val="Normal"/>
    <w:pPr>
      <w:suppressLineNumbers/>
    </w:pPr>
    <w:rPr>
      <w:rFonts w:cs="Tahoma"/>
    </w:rPr>
  </w:style>
  <w:style w:type="paragraph" w:styleId="EndnoteText">
    <w:name w:val="endnote text"/>
    <w:basedOn w:val="Normal"/>
  </w:style>
  <w:style w:type="paragraph" w:styleId="FootnoteText">
    <w:name w:val="footnote text"/>
    <w:basedOn w:val="Normal"/>
  </w:style>
  <w:style w:type="paragraph" w:styleId="TOC1">
    <w:name w:val="toc 1"/>
    <w:basedOn w:val="Normal"/>
    <w:next w:val="Normal"/>
    <w:pPr>
      <w:tabs>
        <w:tab w:val="right" w:leader="dot" w:pos="12960"/>
      </w:tabs>
      <w:spacing w:before="480"/>
      <w:ind w:left="720" w:right="720" w:hanging="720"/>
    </w:pPr>
  </w:style>
  <w:style w:type="paragraph" w:styleId="TOC2">
    <w:name w:val="toc 2"/>
    <w:basedOn w:val="Normal"/>
    <w:next w:val="Normal"/>
    <w:pPr>
      <w:tabs>
        <w:tab w:val="right" w:leader="dot" w:pos="16560"/>
      </w:tabs>
      <w:ind w:left="1440" w:right="720" w:hanging="720"/>
    </w:pPr>
  </w:style>
  <w:style w:type="paragraph" w:styleId="TOC3">
    <w:name w:val="toc 3"/>
    <w:basedOn w:val="Normal"/>
    <w:next w:val="Normal"/>
    <w:pPr>
      <w:tabs>
        <w:tab w:val="right" w:leader="dot" w:pos="20160"/>
      </w:tabs>
      <w:ind w:left="2160" w:right="720" w:hanging="720"/>
    </w:pPr>
  </w:style>
  <w:style w:type="paragraph" w:styleId="TOC4">
    <w:name w:val="toc 4"/>
    <w:basedOn w:val="Normal"/>
    <w:next w:val="Normal"/>
    <w:pPr>
      <w:tabs>
        <w:tab w:val="right" w:leader="dot" w:pos="23760"/>
      </w:tabs>
      <w:ind w:left="2880" w:right="720" w:hanging="720"/>
    </w:pPr>
  </w:style>
  <w:style w:type="paragraph" w:styleId="TOC5">
    <w:name w:val="toc 5"/>
    <w:basedOn w:val="Normal"/>
    <w:next w:val="Normal"/>
    <w:pPr>
      <w:tabs>
        <w:tab w:val="right" w:leader="dot" w:pos="27360"/>
      </w:tabs>
      <w:ind w:left="3600" w:right="720" w:hanging="720"/>
    </w:pPr>
  </w:style>
  <w:style w:type="paragraph" w:styleId="TOC6">
    <w:name w:val="toc 6"/>
    <w:basedOn w:val="Normal"/>
    <w:next w:val="Normal"/>
    <w:pPr>
      <w:tabs>
        <w:tab w:val="right" w:pos="129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right" w:pos="12960"/>
      </w:tabs>
      <w:ind w:left="720" w:hanging="720"/>
    </w:pPr>
  </w:style>
  <w:style w:type="paragraph" w:styleId="TOC9">
    <w:name w:val="toc 9"/>
    <w:basedOn w:val="Normal"/>
    <w:next w:val="Normal"/>
    <w:pPr>
      <w:tabs>
        <w:tab w:val="right" w:leader="dot" w:pos="12960"/>
      </w:tabs>
      <w:ind w:left="720" w:hanging="720"/>
    </w:pPr>
  </w:style>
  <w:style w:type="paragraph" w:styleId="Index1">
    <w:name w:val="index 1"/>
    <w:basedOn w:val="Normal"/>
    <w:next w:val="Normal"/>
    <w:pPr>
      <w:tabs>
        <w:tab w:val="right" w:leader="dot" w:pos="16560"/>
      </w:tabs>
      <w:ind w:left="1440" w:right="720" w:hanging="1440"/>
    </w:pPr>
  </w:style>
  <w:style w:type="paragraph" w:styleId="Index2">
    <w:name w:val="index 2"/>
    <w:basedOn w:val="Normal"/>
    <w:next w:val="Normal"/>
    <w:pPr>
      <w:tabs>
        <w:tab w:val="right" w:leader="dot" w:pos="16560"/>
      </w:tabs>
      <w:ind w:left="1440" w:right="720" w:hanging="720"/>
    </w:pPr>
  </w:style>
  <w:style w:type="paragraph" w:styleId="TOAHeading">
    <w:name w:val="toa heading"/>
    <w:basedOn w:val="Normal"/>
    <w:next w:val="Normal"/>
    <w:pPr>
      <w:tabs>
        <w:tab w:val="right" w:pos="9360"/>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Framecontents">
    <w:name w:val="Frame contents"/>
    <w:basedOn w:val="BodyText"/>
  </w:style>
  <w:style w:type="character" w:styleId="CommentReference">
    <w:name w:val="annotation reference"/>
    <w:rsid w:val="00EA4228"/>
    <w:rPr>
      <w:sz w:val="16"/>
      <w:szCs w:val="16"/>
    </w:rPr>
  </w:style>
  <w:style w:type="paragraph" w:styleId="CommentText">
    <w:name w:val="annotation text"/>
    <w:basedOn w:val="Normal"/>
    <w:link w:val="CommentTextChar"/>
    <w:rsid w:val="00EA4228"/>
    <w:rPr>
      <w:sz w:val="20"/>
    </w:rPr>
  </w:style>
  <w:style w:type="character" w:customStyle="1" w:styleId="CommentTextChar">
    <w:name w:val="Comment Text Char"/>
    <w:link w:val="CommentText"/>
    <w:rsid w:val="00EA4228"/>
    <w:rPr>
      <w:rFonts w:ascii="Courier New" w:hAnsi="Courier New"/>
      <w:lang w:val="en-GB" w:eastAsia="ar-SA"/>
    </w:rPr>
  </w:style>
  <w:style w:type="paragraph" w:styleId="CommentSubject">
    <w:name w:val="annotation subject"/>
    <w:basedOn w:val="CommentText"/>
    <w:next w:val="CommentText"/>
    <w:link w:val="CommentSubjectChar"/>
    <w:rsid w:val="00EA4228"/>
    <w:rPr>
      <w:b/>
      <w:bCs/>
    </w:rPr>
  </w:style>
  <w:style w:type="character" w:customStyle="1" w:styleId="CommentSubjectChar">
    <w:name w:val="Comment Subject Char"/>
    <w:link w:val="CommentSubject"/>
    <w:rsid w:val="00EA4228"/>
    <w:rPr>
      <w:rFonts w:ascii="Courier New" w:hAnsi="Courier New"/>
      <w:b/>
      <w:bCs/>
      <w:lang w:val="en-GB" w:eastAsia="ar-SA"/>
    </w:rPr>
  </w:style>
  <w:style w:type="paragraph" w:styleId="BalloonText">
    <w:name w:val="Balloon Text"/>
    <w:basedOn w:val="Normal"/>
    <w:link w:val="BalloonTextChar"/>
    <w:rsid w:val="00EA4228"/>
    <w:rPr>
      <w:rFonts w:ascii="Segoe UI" w:hAnsi="Segoe UI" w:cs="Segoe UI"/>
      <w:sz w:val="18"/>
      <w:szCs w:val="18"/>
    </w:rPr>
  </w:style>
  <w:style w:type="character" w:customStyle="1" w:styleId="BalloonTextChar">
    <w:name w:val="Balloon Text Char"/>
    <w:link w:val="BalloonText"/>
    <w:rsid w:val="00EA4228"/>
    <w:rPr>
      <w:rFonts w:ascii="Segoe UI" w:hAnsi="Segoe UI" w:cs="Segoe UI"/>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6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67818-143F-438E-B05F-ED5DFE33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8725</Words>
  <Characters>49733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Please find attached a copy of the transcript for the above referenced conference call.  For ease of proofing amendments we also enclose a copy of the transcript saved to disk.</vt:lpstr>
    </vt:vector>
  </TitlesOfParts>
  <Company/>
  <LinksUpToDate>false</LinksUpToDate>
  <CharactersWithSpaces>58342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find attached a copy of the transcript for the above referenced conference call.  For ease of proofing amendments we also enclose a copy of the transcript saved to disk.</dc:title>
  <dc:subject/>
  <dc:creator>xxxx</dc:creator>
  <cp:keywords/>
  <dc:description/>
  <cp:lastModifiedBy>Russell, Peter (KT)</cp:lastModifiedBy>
  <cp:revision>3</cp:revision>
  <cp:lastPrinted>2000-09-16T21:54:00Z</cp:lastPrinted>
  <dcterms:created xsi:type="dcterms:W3CDTF">2022-06-06T16:14:00Z</dcterms:created>
  <dcterms:modified xsi:type="dcterms:W3CDTF">2022-06-06T16:15:00Z</dcterms:modified>
</cp:coreProperties>
</file>